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5FD62" w14:textId="49B64BAD" w:rsidR="003E4A98" w:rsidRPr="001B260F" w:rsidRDefault="00D4232B" w:rsidP="000B4A97">
      <w:pPr>
        <w:tabs>
          <w:tab w:val="left" w:pos="315"/>
          <w:tab w:val="right" w:pos="14400"/>
        </w:tabs>
        <w:spacing w:after="0"/>
        <w:rPr>
          <w:rFonts w:ascii="Arial" w:hAnsi="Arial" w:cs="Arial"/>
          <w:sz w:val="16"/>
          <w:szCs w:val="16"/>
          <w:lang w:val="mn-MN"/>
        </w:rPr>
      </w:pPr>
      <w:r>
        <w:rPr>
          <w:rFonts w:ascii="Arial" w:hAnsi="Arial" w:cs="Arial"/>
          <w:sz w:val="20"/>
          <w:szCs w:val="20"/>
        </w:rPr>
        <w:t>Implementat</w:t>
      </w:r>
      <w:r w:rsidR="00480FB8">
        <w:rPr>
          <w:rFonts w:ascii="Arial" w:hAnsi="Arial" w:cs="Arial"/>
          <w:sz w:val="20"/>
          <w:szCs w:val="20"/>
        </w:rPr>
        <w:t xml:space="preserve">ion status of the </w:t>
      </w:r>
      <w:r w:rsidR="003E4A98" w:rsidRPr="00362B89">
        <w:rPr>
          <w:rFonts w:ascii="Arial" w:hAnsi="Arial" w:cs="Arial"/>
          <w:sz w:val="20"/>
          <w:szCs w:val="20"/>
        </w:rPr>
        <w:t>plan</w:t>
      </w:r>
      <w:r w:rsidR="000B4A97">
        <w:rPr>
          <w:rFonts w:ascii="Arial" w:hAnsi="Arial" w:cs="Arial"/>
          <w:sz w:val="20"/>
          <w:szCs w:val="20"/>
        </w:rPr>
        <w:t xml:space="preserve"> was</w:t>
      </w:r>
      <w:r w:rsidR="003E4A98" w:rsidRPr="00362B89">
        <w:rPr>
          <w:rFonts w:ascii="Arial" w:hAnsi="Arial" w:cs="Arial"/>
          <w:sz w:val="20"/>
          <w:szCs w:val="20"/>
        </w:rPr>
        <w:t xml:space="preserve"> discussed</w:t>
      </w:r>
      <w:r w:rsidR="001E3A9F">
        <w:rPr>
          <w:rFonts w:ascii="Arial" w:hAnsi="Arial" w:cs="Arial"/>
          <w:sz w:val="20"/>
          <w:szCs w:val="20"/>
        </w:rPr>
        <w:t xml:space="preserve"> </w:t>
      </w:r>
      <w:r w:rsidR="003E4A98" w:rsidRPr="00362B89">
        <w:rPr>
          <w:rFonts w:ascii="Arial" w:hAnsi="Arial" w:cs="Arial"/>
          <w:sz w:val="20"/>
          <w:szCs w:val="20"/>
        </w:rPr>
        <w:t xml:space="preserve">by </w:t>
      </w:r>
      <w:r w:rsidR="001E3A9F">
        <w:rPr>
          <w:rFonts w:ascii="Arial" w:hAnsi="Arial" w:cs="Arial"/>
          <w:sz w:val="20"/>
          <w:szCs w:val="20"/>
        </w:rPr>
        <w:t xml:space="preserve">the </w:t>
      </w:r>
      <w:r w:rsidR="003E4A98" w:rsidRPr="00362B89">
        <w:rPr>
          <w:rFonts w:ascii="Arial" w:hAnsi="Arial" w:cs="Arial"/>
          <w:sz w:val="20"/>
          <w:szCs w:val="20"/>
        </w:rPr>
        <w:t>Mongolia EITI MSG at meeting No.</w:t>
      </w:r>
      <w:r w:rsidR="00D93DB0">
        <w:rPr>
          <w:rFonts w:ascii="Arial" w:hAnsi="Arial" w:cs="Arial"/>
          <w:sz w:val="20"/>
          <w:szCs w:val="20"/>
        </w:rPr>
        <w:t>6</w:t>
      </w:r>
      <w:r w:rsidR="00480FB8">
        <w:rPr>
          <w:rFonts w:ascii="Arial" w:hAnsi="Arial" w:cs="Arial"/>
          <w:sz w:val="20"/>
          <w:szCs w:val="20"/>
        </w:rPr>
        <w:t>5</w:t>
      </w:r>
      <w:r w:rsidR="003E4A98" w:rsidRPr="00362B89">
        <w:rPr>
          <w:rFonts w:ascii="Arial" w:hAnsi="Arial" w:cs="Arial"/>
          <w:sz w:val="20"/>
          <w:szCs w:val="20"/>
        </w:rPr>
        <w:t xml:space="preserve"> on</w:t>
      </w:r>
      <w:r w:rsidR="004D4AFE">
        <w:rPr>
          <w:rFonts w:ascii="Arial" w:hAnsi="Arial" w:cs="Arial"/>
          <w:sz w:val="20"/>
          <w:szCs w:val="20"/>
        </w:rPr>
        <w:t xml:space="preserve"> </w:t>
      </w:r>
      <w:r w:rsidR="001E3A9F">
        <w:rPr>
          <w:rFonts w:ascii="Arial" w:hAnsi="Arial" w:cs="Arial"/>
          <w:sz w:val="20"/>
          <w:szCs w:val="20"/>
        </w:rPr>
        <w:t>2</w:t>
      </w:r>
      <w:r w:rsidR="00480FB8">
        <w:rPr>
          <w:rFonts w:ascii="Arial" w:hAnsi="Arial" w:cs="Arial"/>
          <w:sz w:val="20"/>
          <w:szCs w:val="20"/>
        </w:rPr>
        <w:t>4</w:t>
      </w:r>
      <w:r w:rsidR="00480FB8" w:rsidRPr="00480FB8">
        <w:rPr>
          <w:rFonts w:ascii="Arial" w:hAnsi="Arial" w:cs="Arial"/>
          <w:sz w:val="20"/>
          <w:szCs w:val="20"/>
          <w:vertAlign w:val="superscript"/>
        </w:rPr>
        <w:t>th</w:t>
      </w:r>
      <w:r w:rsidR="00480FB8">
        <w:rPr>
          <w:rFonts w:ascii="Arial" w:hAnsi="Arial" w:cs="Arial"/>
          <w:sz w:val="20"/>
          <w:szCs w:val="20"/>
        </w:rPr>
        <w:t xml:space="preserve"> </w:t>
      </w:r>
      <w:r w:rsidR="001E3A9F">
        <w:rPr>
          <w:rFonts w:ascii="Arial" w:hAnsi="Arial" w:cs="Arial"/>
          <w:sz w:val="20"/>
          <w:szCs w:val="20"/>
        </w:rPr>
        <w:t>October</w:t>
      </w:r>
      <w:r w:rsidR="00D87090" w:rsidRPr="00362B89">
        <w:rPr>
          <w:rFonts w:ascii="Arial" w:hAnsi="Arial" w:cs="Arial"/>
          <w:sz w:val="20"/>
          <w:szCs w:val="20"/>
        </w:rPr>
        <w:t xml:space="preserve"> </w:t>
      </w:r>
      <w:r w:rsidR="00661BE5" w:rsidRPr="00362B89">
        <w:rPr>
          <w:rFonts w:ascii="Arial" w:hAnsi="Arial" w:cs="Arial"/>
          <w:sz w:val="20"/>
          <w:szCs w:val="20"/>
        </w:rPr>
        <w:t>202</w:t>
      </w:r>
      <w:r w:rsidR="00480FB8">
        <w:rPr>
          <w:rFonts w:ascii="Arial" w:hAnsi="Arial" w:cs="Arial"/>
          <w:sz w:val="20"/>
          <w:szCs w:val="20"/>
        </w:rPr>
        <w:t>5</w:t>
      </w:r>
      <w:r w:rsidR="004D4AFE">
        <w:rPr>
          <w:rFonts w:ascii="Arial" w:hAnsi="Arial" w:cs="Arial"/>
          <w:sz w:val="20"/>
          <w:szCs w:val="20"/>
        </w:rPr>
        <w:t>,</w:t>
      </w:r>
      <w:r w:rsidR="00D87090" w:rsidRPr="00362B89">
        <w:rPr>
          <w:rFonts w:ascii="Arial" w:hAnsi="Arial" w:cs="Arial"/>
          <w:sz w:val="20"/>
          <w:szCs w:val="20"/>
        </w:rPr>
        <w:t xml:space="preserve"> </w:t>
      </w:r>
      <w:r w:rsidR="004D4AFE" w:rsidRPr="00362B89">
        <w:rPr>
          <w:rFonts w:ascii="Arial" w:hAnsi="Arial" w:cs="Arial"/>
          <w:sz w:val="20"/>
          <w:szCs w:val="20"/>
        </w:rPr>
        <w:t xml:space="preserve">includes feedback from </w:t>
      </w:r>
      <w:r w:rsidR="001E3A9F">
        <w:rPr>
          <w:rFonts w:ascii="Arial" w:hAnsi="Arial" w:cs="Arial"/>
          <w:sz w:val="20"/>
          <w:szCs w:val="20"/>
        </w:rPr>
        <w:t>m</w:t>
      </w:r>
      <w:r w:rsidR="004D4AFE" w:rsidRPr="00362B89">
        <w:rPr>
          <w:rFonts w:ascii="Arial" w:hAnsi="Arial" w:cs="Arial"/>
          <w:sz w:val="20"/>
          <w:szCs w:val="20"/>
        </w:rPr>
        <w:t>embers</w:t>
      </w:r>
      <w:r w:rsidR="001E3A9F">
        <w:rPr>
          <w:rFonts w:ascii="Arial" w:hAnsi="Arial" w:cs="Arial"/>
          <w:sz w:val="20"/>
          <w:szCs w:val="20"/>
        </w:rPr>
        <w:t>,</w:t>
      </w:r>
      <w:r w:rsidR="004D4AFE">
        <w:rPr>
          <w:rFonts w:ascii="Arial" w:hAnsi="Arial" w:cs="Arial"/>
          <w:sz w:val="16"/>
          <w:szCs w:val="16"/>
          <w:lang w:val="mn-MN"/>
        </w:rPr>
        <w:t xml:space="preserve"> </w:t>
      </w:r>
      <w:r w:rsidR="00D87090" w:rsidRPr="00362B89">
        <w:rPr>
          <w:rFonts w:ascii="Arial" w:hAnsi="Arial" w:cs="Arial"/>
          <w:sz w:val="20"/>
          <w:szCs w:val="20"/>
        </w:rPr>
        <w:t>and</w:t>
      </w:r>
      <w:r w:rsidR="001E3A9F">
        <w:rPr>
          <w:rFonts w:ascii="Arial" w:hAnsi="Arial" w:cs="Arial"/>
          <w:sz w:val="20"/>
          <w:szCs w:val="20"/>
        </w:rPr>
        <w:t xml:space="preserve"> </w:t>
      </w:r>
      <w:r w:rsidR="000B4A97">
        <w:rPr>
          <w:rFonts w:ascii="Arial" w:hAnsi="Arial" w:cs="Arial"/>
          <w:sz w:val="20"/>
          <w:szCs w:val="20"/>
        </w:rPr>
        <w:t>was</w:t>
      </w:r>
      <w:r w:rsidR="00362B89">
        <w:rPr>
          <w:rFonts w:ascii="Arial" w:hAnsi="Arial" w:cs="Arial"/>
          <w:sz w:val="20"/>
          <w:szCs w:val="20"/>
        </w:rPr>
        <w:t xml:space="preserve"> </w:t>
      </w:r>
      <w:r w:rsidR="003E4A98" w:rsidRPr="00362B89">
        <w:rPr>
          <w:rFonts w:ascii="Arial" w:hAnsi="Arial" w:cs="Arial"/>
          <w:sz w:val="20"/>
          <w:szCs w:val="20"/>
        </w:rPr>
        <w:t>approved</w:t>
      </w:r>
      <w:r w:rsidR="001E3A9F">
        <w:rPr>
          <w:rFonts w:ascii="Arial" w:hAnsi="Arial" w:cs="Arial"/>
          <w:sz w:val="20"/>
          <w:szCs w:val="20"/>
        </w:rPr>
        <w:t xml:space="preserve"> by the 2</w:t>
      </w:r>
      <w:r w:rsidR="00480FB8">
        <w:rPr>
          <w:rFonts w:ascii="Arial" w:hAnsi="Arial" w:cs="Arial"/>
          <w:sz w:val="20"/>
          <w:szCs w:val="20"/>
        </w:rPr>
        <w:t>3</w:t>
      </w:r>
      <w:r w:rsidR="00480FB8" w:rsidRPr="00480FB8">
        <w:rPr>
          <w:rFonts w:ascii="Arial" w:hAnsi="Arial" w:cs="Arial"/>
          <w:sz w:val="20"/>
          <w:szCs w:val="20"/>
          <w:vertAlign w:val="superscript"/>
        </w:rPr>
        <w:t>rd</w:t>
      </w:r>
      <w:r w:rsidR="00480FB8">
        <w:rPr>
          <w:rFonts w:ascii="Arial" w:hAnsi="Arial" w:cs="Arial"/>
          <w:sz w:val="20"/>
          <w:szCs w:val="20"/>
        </w:rPr>
        <w:t xml:space="preserve"> </w:t>
      </w:r>
      <w:r w:rsidR="001E3A9F">
        <w:rPr>
          <w:rFonts w:ascii="Arial" w:hAnsi="Arial" w:cs="Arial"/>
          <w:sz w:val="20"/>
          <w:szCs w:val="20"/>
        </w:rPr>
        <w:t>National Council Meeting</w:t>
      </w:r>
      <w:r w:rsidR="00480FB8">
        <w:rPr>
          <w:rFonts w:ascii="Arial" w:hAnsi="Arial" w:cs="Arial"/>
          <w:sz w:val="20"/>
          <w:szCs w:val="20"/>
        </w:rPr>
        <w:t xml:space="preserve"> o</w:t>
      </w:r>
      <w:r w:rsidR="001923CF">
        <w:rPr>
          <w:rFonts w:ascii="Arial" w:hAnsi="Arial" w:cs="Arial"/>
          <w:sz w:val="20"/>
          <w:szCs w:val="20"/>
        </w:rPr>
        <w:t>n November 20</w:t>
      </w:r>
      <w:r w:rsidR="001923CF" w:rsidRPr="001923CF">
        <w:rPr>
          <w:rFonts w:ascii="Arial" w:hAnsi="Arial" w:cs="Arial"/>
          <w:sz w:val="20"/>
          <w:szCs w:val="20"/>
          <w:vertAlign w:val="superscript"/>
        </w:rPr>
        <w:t>th</w:t>
      </w:r>
      <w:r w:rsidR="001923CF">
        <w:rPr>
          <w:rFonts w:ascii="Arial" w:hAnsi="Arial" w:cs="Arial"/>
          <w:sz w:val="20"/>
          <w:szCs w:val="20"/>
        </w:rPr>
        <w:t>, 2025</w:t>
      </w:r>
      <w:r w:rsidR="004D4AFE">
        <w:rPr>
          <w:rFonts w:ascii="Arial" w:hAnsi="Arial" w:cs="Arial"/>
          <w:sz w:val="20"/>
          <w:szCs w:val="20"/>
        </w:rPr>
        <w:t>.</w:t>
      </w:r>
      <w:r w:rsidR="003E4A98" w:rsidRPr="00362B89">
        <w:rPr>
          <w:rFonts w:ascii="Arial" w:hAnsi="Arial" w:cs="Arial"/>
          <w:sz w:val="20"/>
          <w:szCs w:val="20"/>
        </w:rPr>
        <w:t xml:space="preserve"> </w:t>
      </w:r>
    </w:p>
    <w:p w14:paraId="09EA3523" w14:textId="77777777" w:rsidR="009A57B8" w:rsidRPr="00C56081" w:rsidRDefault="009A57B8" w:rsidP="000B4A97">
      <w:pPr>
        <w:spacing w:after="0"/>
        <w:rPr>
          <w:rFonts w:ascii="Arial" w:hAnsi="Arial" w:cs="Arial"/>
          <w:sz w:val="16"/>
          <w:szCs w:val="16"/>
          <w:lang w:val="mn-MN"/>
        </w:rPr>
      </w:pPr>
    </w:p>
    <w:p w14:paraId="57755DE0" w14:textId="217A99E3" w:rsidR="00631B78" w:rsidRDefault="00362B89" w:rsidP="000B4A97">
      <w:pPr>
        <w:spacing w:after="0"/>
        <w:rPr>
          <w:rFonts w:ascii="Arial" w:hAnsi="Arial" w:cs="Arial"/>
          <w:b/>
          <w:caps/>
          <w:sz w:val="16"/>
          <w:szCs w:val="16"/>
          <w:lang w:val="mn-MN"/>
        </w:rPr>
      </w:pPr>
      <w:r w:rsidRPr="001B260F">
        <w:rPr>
          <w:rFonts w:ascii="Arial" w:hAnsi="Arial" w:cs="Arial"/>
          <w:b/>
          <w:caps/>
          <w:sz w:val="16"/>
          <w:szCs w:val="16"/>
        </w:rPr>
        <w:t>A 202</w:t>
      </w:r>
      <w:r w:rsidR="001E3A9F">
        <w:rPr>
          <w:rFonts w:ascii="Arial" w:hAnsi="Arial" w:cs="Arial"/>
          <w:b/>
          <w:caps/>
          <w:sz w:val="16"/>
          <w:szCs w:val="16"/>
        </w:rPr>
        <w:t>5</w:t>
      </w:r>
      <w:r w:rsidRPr="001B260F">
        <w:rPr>
          <w:rFonts w:ascii="Arial" w:hAnsi="Arial" w:cs="Arial"/>
          <w:b/>
          <w:caps/>
          <w:sz w:val="16"/>
          <w:szCs w:val="16"/>
        </w:rPr>
        <w:t xml:space="preserve"> WORK PLAN with motto “create legal </w:t>
      </w:r>
      <w:r w:rsidR="004D4AFE">
        <w:rPr>
          <w:rFonts w:ascii="Arial" w:hAnsi="Arial" w:cs="Arial"/>
          <w:b/>
          <w:caps/>
          <w:sz w:val="16"/>
          <w:szCs w:val="16"/>
        </w:rPr>
        <w:t>Enviorment of</w:t>
      </w:r>
      <w:r w:rsidRPr="001B260F">
        <w:rPr>
          <w:rFonts w:ascii="Arial" w:hAnsi="Arial" w:cs="Arial"/>
          <w:b/>
          <w:caps/>
          <w:sz w:val="16"/>
          <w:szCs w:val="16"/>
        </w:rPr>
        <w:t xml:space="preserve"> eiti,</w:t>
      </w:r>
      <w:r w:rsidR="001E3A9F">
        <w:rPr>
          <w:rFonts w:ascii="Arial" w:hAnsi="Arial" w:cs="Arial"/>
          <w:b/>
          <w:caps/>
          <w:sz w:val="16"/>
          <w:szCs w:val="16"/>
        </w:rPr>
        <w:t xml:space="preserve"> </w:t>
      </w:r>
      <w:r w:rsidR="00A612D1" w:rsidRPr="00A612D1">
        <w:rPr>
          <w:rFonts w:ascii="Arial" w:hAnsi="Arial" w:cs="Arial"/>
          <w:b/>
          <w:caps/>
          <w:sz w:val="16"/>
          <w:szCs w:val="16"/>
        </w:rPr>
        <w:t>MEETING AND IMPLEMENTING THE REQUIREMENTS OF THE NEW EITI STANDARDS</w:t>
      </w:r>
      <w:r w:rsidRPr="001B260F">
        <w:rPr>
          <w:rFonts w:ascii="Arial" w:hAnsi="Arial" w:cs="Arial"/>
          <w:b/>
          <w:caps/>
          <w:sz w:val="16"/>
          <w:szCs w:val="16"/>
          <w:lang w:val="mn-MN"/>
        </w:rPr>
        <w:t xml:space="preserve">” </w:t>
      </w:r>
    </w:p>
    <w:p w14:paraId="18E7EC24" w14:textId="36578AD2" w:rsidR="003C0A77" w:rsidRPr="00C56081" w:rsidRDefault="009620CC" w:rsidP="000B4A97">
      <w:pPr>
        <w:spacing w:after="0"/>
        <w:rPr>
          <w:rFonts w:ascii="Arial" w:hAnsi="Arial" w:cs="Arial"/>
          <w:b/>
          <w:caps/>
          <w:sz w:val="16"/>
          <w:szCs w:val="16"/>
          <w:lang w:val="mn-MN"/>
        </w:rPr>
      </w:pPr>
      <w:r w:rsidRPr="00C56081">
        <w:rPr>
          <w:rFonts w:ascii="Arial" w:hAnsi="Arial" w:cs="Arial"/>
          <w:b/>
          <w:caps/>
          <w:sz w:val="16"/>
          <w:szCs w:val="16"/>
          <w:lang w:val="mn-MN"/>
        </w:rPr>
        <w:tab/>
      </w:r>
    </w:p>
    <w:tbl>
      <w:tblPr>
        <w:tblW w:w="159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880"/>
        <w:gridCol w:w="1800"/>
        <w:gridCol w:w="1620"/>
        <w:gridCol w:w="1170"/>
        <w:gridCol w:w="990"/>
        <w:gridCol w:w="990"/>
        <w:gridCol w:w="1080"/>
        <w:gridCol w:w="810"/>
        <w:gridCol w:w="1800"/>
      </w:tblGrid>
      <w:tr w:rsidR="003C0A77" w:rsidRPr="00C56081" w14:paraId="224F057F" w14:textId="77777777" w:rsidTr="00EA4CB9">
        <w:trPr>
          <w:trHeight w:val="285"/>
        </w:trPr>
        <w:tc>
          <w:tcPr>
            <w:tcW w:w="15930" w:type="dxa"/>
            <w:gridSpan w:val="10"/>
            <w:hideMark/>
          </w:tcPr>
          <w:p w14:paraId="5B047A22" w14:textId="4D429DE2" w:rsidR="00362B89" w:rsidRPr="001B260F" w:rsidRDefault="00362B89" w:rsidP="000B4A97">
            <w:pPr>
              <w:spacing w:after="0" w:line="240" w:lineRule="auto"/>
              <w:rPr>
                <w:rFonts w:ascii="Arial" w:eastAsia="Times New Roman" w:hAnsi="Arial" w:cs="Arial"/>
                <w:b/>
                <w:bCs/>
                <w:color w:val="000000"/>
                <w:sz w:val="16"/>
                <w:szCs w:val="16"/>
                <w:lang w:val="mn-MN"/>
              </w:rPr>
            </w:pPr>
            <w:r w:rsidRPr="001B260F">
              <w:rPr>
                <w:rFonts w:ascii="Arial" w:eastAsia="Times New Roman" w:hAnsi="Arial" w:cs="Arial"/>
                <w:b/>
                <w:bCs/>
                <w:color w:val="000000"/>
                <w:sz w:val="16"/>
                <w:szCs w:val="16"/>
              </w:rPr>
              <w:t>Goal One</w:t>
            </w:r>
            <w:r w:rsidRPr="001B260F">
              <w:rPr>
                <w:rFonts w:ascii="Arial" w:eastAsia="Times New Roman" w:hAnsi="Arial" w:cs="Arial"/>
                <w:b/>
                <w:bCs/>
                <w:color w:val="000000"/>
                <w:sz w:val="16"/>
                <w:szCs w:val="16"/>
                <w:lang w:val="mn-MN"/>
              </w:rPr>
              <w:t xml:space="preserve">: </w:t>
            </w:r>
            <w:r w:rsidR="004D4AFE">
              <w:rPr>
                <w:rFonts w:ascii="Arial" w:eastAsia="Times New Roman" w:hAnsi="Arial" w:cs="Arial"/>
                <w:b/>
                <w:bCs/>
                <w:color w:val="000000"/>
                <w:sz w:val="16"/>
                <w:szCs w:val="16"/>
                <w:lang w:val="mn-MN"/>
              </w:rPr>
              <w:t xml:space="preserve">Approval of </w:t>
            </w:r>
            <w:r w:rsidRPr="001B260F">
              <w:rPr>
                <w:rFonts w:ascii="Arial" w:eastAsia="Times New Roman" w:hAnsi="Arial" w:cs="Arial"/>
                <w:b/>
                <w:bCs/>
                <w:color w:val="000000"/>
                <w:sz w:val="16"/>
                <w:szCs w:val="16"/>
              </w:rPr>
              <w:t xml:space="preserve">Draft law on transparency in </w:t>
            </w:r>
            <w:r w:rsidR="00A612D1">
              <w:rPr>
                <w:rFonts w:ascii="Arial" w:eastAsia="Times New Roman" w:hAnsi="Arial" w:cs="Arial"/>
                <w:b/>
                <w:bCs/>
                <w:color w:val="000000"/>
                <w:sz w:val="16"/>
                <w:szCs w:val="16"/>
              </w:rPr>
              <w:t xml:space="preserve">the </w:t>
            </w:r>
            <w:r w:rsidR="004D4AFE">
              <w:rPr>
                <w:rFonts w:ascii="Arial" w:eastAsia="Times New Roman" w:hAnsi="Arial" w:cs="Arial"/>
                <w:b/>
                <w:bCs/>
                <w:color w:val="000000"/>
                <w:sz w:val="16"/>
                <w:szCs w:val="16"/>
              </w:rPr>
              <w:t>extractive industry:</w:t>
            </w:r>
          </w:p>
          <w:p w14:paraId="0597CB4B" w14:textId="35617E02" w:rsidR="00362B89" w:rsidRPr="00325A3B" w:rsidRDefault="00362B89" w:rsidP="000B4A97">
            <w:pPr>
              <w:spacing w:after="0" w:line="240" w:lineRule="auto"/>
              <w:rPr>
                <w:rFonts w:ascii="Arial" w:eastAsia="Times New Roman" w:hAnsi="Arial" w:cs="Arial"/>
                <w:bCs/>
                <w:color w:val="000000"/>
                <w:sz w:val="16"/>
                <w:szCs w:val="16"/>
              </w:rPr>
            </w:pPr>
            <w:r w:rsidRPr="001B260F">
              <w:rPr>
                <w:rFonts w:ascii="Arial" w:eastAsia="Times New Roman" w:hAnsi="Arial" w:cs="Arial"/>
                <w:b/>
                <w:bCs/>
                <w:color w:val="000000"/>
                <w:sz w:val="16"/>
                <w:szCs w:val="16"/>
              </w:rPr>
              <w:t>Rational</w:t>
            </w:r>
            <w:r w:rsidRPr="001B260F">
              <w:rPr>
                <w:rFonts w:ascii="Arial" w:eastAsia="Times New Roman" w:hAnsi="Arial" w:cs="Arial"/>
                <w:b/>
                <w:bCs/>
                <w:color w:val="000000"/>
                <w:sz w:val="16"/>
                <w:szCs w:val="16"/>
                <w:lang w:val="mn-MN"/>
              </w:rPr>
              <w:t>:</w:t>
            </w:r>
            <w:r w:rsidRPr="001B260F">
              <w:rPr>
                <w:rFonts w:ascii="Arial" w:eastAsia="Times New Roman" w:hAnsi="Arial" w:cs="Arial"/>
                <w:bCs/>
                <w:color w:val="000000"/>
                <w:sz w:val="16"/>
                <w:szCs w:val="16"/>
                <w:lang w:val="mn-MN"/>
              </w:rPr>
              <w:t xml:space="preserve"> </w:t>
            </w:r>
            <w:r w:rsidR="00A612D1" w:rsidRPr="00A612D1">
              <w:rPr>
                <w:rFonts w:ascii="Arial" w:eastAsia="Times New Roman" w:hAnsi="Arial" w:cs="Arial"/>
                <w:bCs/>
                <w:color w:val="000000"/>
                <w:sz w:val="16"/>
                <w:szCs w:val="16"/>
              </w:rPr>
              <w:t>The regular international independent evaluation of EITI, “Validation,” was held in 2022, and Mongolia was rated “average” with a score of 70</w:t>
            </w:r>
            <w:r w:rsidR="00325A3B">
              <w:rPr>
                <w:rFonts w:ascii="Arial" w:eastAsia="Times New Roman" w:hAnsi="Arial" w:cs="Arial"/>
                <w:bCs/>
                <w:color w:val="000000"/>
                <w:sz w:val="16"/>
                <w:szCs w:val="16"/>
              </w:rPr>
              <w:t xml:space="preserve"> and t</w:t>
            </w:r>
            <w:r w:rsidR="00325A3B" w:rsidRPr="00325A3B">
              <w:rPr>
                <w:rFonts w:ascii="Arial" w:eastAsia="Times New Roman" w:hAnsi="Arial" w:cs="Arial"/>
                <w:bCs/>
                <w:color w:val="000000"/>
                <w:sz w:val="16"/>
                <w:szCs w:val="16"/>
              </w:rPr>
              <w:t>he EITI Board has decided to implement 33 recommendations in our country by April 1, 2026, and conduct a reassessment.</w:t>
            </w:r>
            <w:r w:rsidR="00325A3B" w:rsidRPr="00365373">
              <w:rPr>
                <w:rFonts w:ascii="Arial" w:eastAsia="Times New Roman" w:hAnsi="Arial" w:cs="Arial"/>
                <w:bCs/>
                <w:color w:val="000000"/>
                <w:sz w:val="16"/>
                <w:szCs w:val="16"/>
              </w:rPr>
              <w:t xml:space="preserve"> Grants from donors such as the World Bank, the Asian Development Bank, and the European Bank for Reconstruction and Development played an important role in the successful implementation of EITI in Mongolia during the 17 years from 2006 to 2023.</w:t>
            </w:r>
            <w:r w:rsidR="00365373">
              <w:rPr>
                <w:rFonts w:ascii="Arial" w:eastAsia="Times New Roman" w:hAnsi="Arial" w:cs="Arial"/>
                <w:bCs/>
                <w:color w:val="000000"/>
                <w:sz w:val="16"/>
                <w:szCs w:val="16"/>
              </w:rPr>
              <w:t>B</w:t>
            </w:r>
            <w:r w:rsidR="008C3BAB">
              <w:rPr>
                <w:rFonts w:ascii="Arial" w:eastAsia="Times New Roman" w:hAnsi="Arial" w:cs="Arial"/>
                <w:bCs/>
                <w:color w:val="000000"/>
                <w:sz w:val="16"/>
                <w:szCs w:val="16"/>
              </w:rPr>
              <w:t>ut the</w:t>
            </w:r>
            <w:r w:rsidRPr="001B260F">
              <w:rPr>
                <w:rFonts w:ascii="Arial" w:eastAsia="Times New Roman" w:hAnsi="Arial" w:cs="Arial"/>
                <w:bCs/>
                <w:color w:val="000000"/>
                <w:sz w:val="16"/>
                <w:szCs w:val="16"/>
              </w:rPr>
              <w:t xml:space="preserve">y now consider </w:t>
            </w:r>
            <w:r w:rsidR="00365373">
              <w:rPr>
                <w:rFonts w:ascii="Arial" w:eastAsia="Times New Roman" w:hAnsi="Arial" w:cs="Arial"/>
                <w:bCs/>
                <w:color w:val="000000"/>
                <w:sz w:val="16"/>
                <w:szCs w:val="16"/>
              </w:rPr>
              <w:t>i</w:t>
            </w:r>
            <w:r w:rsidR="00365373" w:rsidRPr="00365373">
              <w:rPr>
                <w:rFonts w:ascii="Arial" w:eastAsia="Times New Roman" w:hAnsi="Arial" w:cs="Arial"/>
                <w:bCs/>
                <w:color w:val="000000"/>
                <w:sz w:val="16"/>
                <w:szCs w:val="16"/>
              </w:rPr>
              <w:t>n the future</w:t>
            </w:r>
            <w:r w:rsidR="00365373" w:rsidRPr="001B260F">
              <w:rPr>
                <w:rFonts w:ascii="Arial" w:eastAsia="Times New Roman" w:hAnsi="Arial" w:cs="Arial"/>
                <w:bCs/>
                <w:color w:val="000000"/>
                <w:sz w:val="16"/>
                <w:szCs w:val="16"/>
              </w:rPr>
              <w:t xml:space="preserve"> </w:t>
            </w:r>
            <w:r w:rsidRPr="001B260F">
              <w:rPr>
                <w:rFonts w:ascii="Arial" w:eastAsia="Times New Roman" w:hAnsi="Arial" w:cs="Arial"/>
                <w:bCs/>
                <w:color w:val="000000"/>
                <w:sz w:val="16"/>
                <w:szCs w:val="16"/>
              </w:rPr>
              <w:t>the Government of Mongolia should lead EITI and fund it</w:t>
            </w:r>
            <w:r w:rsidR="00325A3B">
              <w:rPr>
                <w:rFonts w:ascii="Arial" w:eastAsia="Times New Roman" w:hAnsi="Arial" w:cs="Arial"/>
                <w:bCs/>
                <w:color w:val="000000"/>
                <w:sz w:val="16"/>
                <w:szCs w:val="16"/>
              </w:rPr>
              <w:t>, and</w:t>
            </w:r>
            <w:r w:rsidRPr="001B260F">
              <w:rPr>
                <w:rFonts w:ascii="Arial" w:eastAsia="Times New Roman" w:hAnsi="Arial" w:cs="Arial"/>
                <w:bCs/>
                <w:color w:val="000000"/>
                <w:sz w:val="16"/>
                <w:szCs w:val="16"/>
              </w:rPr>
              <w:t xml:space="preserve"> </w:t>
            </w:r>
            <w:r w:rsidR="00325A3B">
              <w:rPr>
                <w:rFonts w:ascii="Arial" w:eastAsia="Times New Roman" w:hAnsi="Arial" w:cs="Arial"/>
                <w:bCs/>
                <w:color w:val="000000"/>
                <w:sz w:val="16"/>
                <w:szCs w:val="16"/>
              </w:rPr>
              <w:t>w</w:t>
            </w:r>
            <w:r w:rsidR="008C3BAB">
              <w:rPr>
                <w:rFonts w:ascii="Arial" w:eastAsia="Times New Roman" w:hAnsi="Arial" w:cs="Arial"/>
                <w:bCs/>
                <w:color w:val="000000"/>
                <w:sz w:val="16"/>
                <w:szCs w:val="16"/>
              </w:rPr>
              <w:t xml:space="preserve">ithin this requirement, </w:t>
            </w:r>
            <w:r w:rsidRPr="001B260F">
              <w:rPr>
                <w:rFonts w:ascii="Arial" w:eastAsia="Times New Roman" w:hAnsi="Arial" w:cs="Arial"/>
                <w:bCs/>
                <w:color w:val="000000"/>
                <w:sz w:val="16"/>
                <w:szCs w:val="16"/>
              </w:rPr>
              <w:t xml:space="preserve">a </w:t>
            </w:r>
            <w:r w:rsidR="008C3BAB">
              <w:rPr>
                <w:rFonts w:ascii="Arial" w:eastAsia="Times New Roman" w:hAnsi="Arial" w:cs="Arial"/>
                <w:bCs/>
                <w:color w:val="000000"/>
                <w:sz w:val="16"/>
                <w:szCs w:val="16"/>
              </w:rPr>
              <w:t xml:space="preserve">draft of </w:t>
            </w:r>
            <w:r w:rsidRPr="001B260F">
              <w:rPr>
                <w:rFonts w:ascii="Arial" w:eastAsia="Times New Roman" w:hAnsi="Arial" w:cs="Arial"/>
                <w:bCs/>
                <w:color w:val="000000"/>
                <w:sz w:val="16"/>
                <w:szCs w:val="16"/>
              </w:rPr>
              <w:t xml:space="preserve">standalone law </w:t>
            </w:r>
            <w:r w:rsidR="008C3BAB">
              <w:rPr>
                <w:rFonts w:ascii="Arial" w:eastAsia="Times New Roman" w:hAnsi="Arial" w:cs="Arial"/>
                <w:bCs/>
                <w:color w:val="000000"/>
                <w:sz w:val="16"/>
                <w:szCs w:val="16"/>
              </w:rPr>
              <w:t xml:space="preserve">on transparency </w:t>
            </w:r>
            <w:r w:rsidR="004D4AFE">
              <w:rPr>
                <w:rFonts w:ascii="Arial" w:eastAsia="Times New Roman" w:hAnsi="Arial" w:cs="Arial"/>
                <w:bCs/>
                <w:color w:val="000000"/>
                <w:sz w:val="16"/>
                <w:szCs w:val="16"/>
              </w:rPr>
              <w:t>in extractive</w:t>
            </w:r>
            <w:r w:rsidR="004D4AFE" w:rsidRPr="004D4AFE">
              <w:rPr>
                <w:rFonts w:ascii="Arial" w:eastAsia="Times New Roman" w:hAnsi="Arial" w:cs="Arial"/>
                <w:color w:val="000000"/>
                <w:sz w:val="16"/>
                <w:szCs w:val="16"/>
              </w:rPr>
              <w:t xml:space="preserve"> industry</w:t>
            </w:r>
            <w:r w:rsidR="008C3BAB">
              <w:rPr>
                <w:rFonts w:ascii="Arial" w:eastAsia="Times New Roman" w:hAnsi="Arial" w:cs="Arial"/>
                <w:bCs/>
                <w:color w:val="000000"/>
                <w:sz w:val="16"/>
                <w:szCs w:val="16"/>
              </w:rPr>
              <w:t xml:space="preserve"> was </w:t>
            </w:r>
            <w:r w:rsidR="00365373" w:rsidRPr="00365373">
              <w:rPr>
                <w:rFonts w:ascii="Arial" w:eastAsia="Times New Roman" w:hAnsi="Arial" w:cs="Arial"/>
                <w:bCs/>
                <w:color w:val="000000"/>
                <w:sz w:val="16"/>
                <w:szCs w:val="16"/>
              </w:rPr>
              <w:t xml:space="preserve">developed and transferred to the </w:t>
            </w:r>
            <w:r w:rsidR="00365373">
              <w:rPr>
                <w:rFonts w:ascii="Arial" w:eastAsia="Times New Roman" w:hAnsi="Arial" w:cs="Arial"/>
                <w:bCs/>
                <w:color w:val="000000"/>
                <w:sz w:val="16"/>
                <w:szCs w:val="16"/>
              </w:rPr>
              <w:t>Ministry of Justice and Internal affairs</w:t>
            </w:r>
            <w:r w:rsidR="00365373" w:rsidRPr="00365373">
              <w:rPr>
                <w:rFonts w:ascii="Arial" w:eastAsia="Times New Roman" w:hAnsi="Arial" w:cs="Arial"/>
                <w:bCs/>
                <w:color w:val="000000"/>
                <w:sz w:val="16"/>
                <w:szCs w:val="16"/>
              </w:rPr>
              <w:t xml:space="preserve"> for final discussion.</w:t>
            </w:r>
            <w:r w:rsidRPr="001B260F">
              <w:rPr>
                <w:rFonts w:ascii="Arial" w:eastAsia="Times New Roman" w:hAnsi="Arial" w:cs="Arial"/>
                <w:bCs/>
                <w:color w:val="000000"/>
                <w:sz w:val="16"/>
                <w:szCs w:val="16"/>
              </w:rPr>
              <w:t xml:space="preserve"> </w:t>
            </w:r>
          </w:p>
          <w:p w14:paraId="00B7B2B2" w14:textId="0CBBCD8B" w:rsidR="003C0A77" w:rsidRPr="00D25674" w:rsidRDefault="00362B89" w:rsidP="000B4A97">
            <w:pPr>
              <w:spacing w:after="0" w:line="240" w:lineRule="auto"/>
              <w:rPr>
                <w:rFonts w:ascii="Arial" w:eastAsia="Times New Roman" w:hAnsi="Arial" w:cs="Arial"/>
                <w:b/>
                <w:bCs/>
                <w:color w:val="000000"/>
                <w:sz w:val="16"/>
                <w:szCs w:val="16"/>
              </w:rPr>
            </w:pPr>
            <w:r w:rsidRPr="001B260F">
              <w:rPr>
                <w:rFonts w:ascii="Arial" w:eastAsia="Times New Roman" w:hAnsi="Arial" w:cs="Arial"/>
                <w:b/>
                <w:bCs/>
                <w:color w:val="000000"/>
                <w:sz w:val="16"/>
                <w:szCs w:val="16"/>
              </w:rPr>
              <w:t xml:space="preserve">Coordinating </w:t>
            </w:r>
            <w:r w:rsidR="00325A3B">
              <w:rPr>
                <w:rFonts w:ascii="Arial" w:eastAsia="Times New Roman" w:hAnsi="Arial" w:cs="Arial"/>
                <w:b/>
                <w:bCs/>
                <w:color w:val="000000"/>
                <w:sz w:val="16"/>
                <w:szCs w:val="16"/>
              </w:rPr>
              <w:t>organization</w:t>
            </w:r>
            <w:r w:rsidRPr="001B260F">
              <w:rPr>
                <w:rFonts w:ascii="Arial" w:eastAsia="Times New Roman" w:hAnsi="Arial" w:cs="Arial"/>
                <w:bCs/>
                <w:color w:val="000000"/>
                <w:sz w:val="16"/>
                <w:szCs w:val="16"/>
                <w:lang w:val="mn-MN"/>
              </w:rPr>
              <w:t xml:space="preserve">: </w:t>
            </w:r>
            <w:r w:rsidRPr="001B260F">
              <w:rPr>
                <w:rFonts w:ascii="Arial" w:eastAsia="Times New Roman" w:hAnsi="Arial" w:cs="Arial"/>
                <w:b/>
                <w:bCs/>
                <w:color w:val="000000"/>
                <w:sz w:val="16"/>
                <w:szCs w:val="16"/>
              </w:rPr>
              <w:t xml:space="preserve">Ministry of </w:t>
            </w:r>
            <w:r w:rsidR="00E1643B">
              <w:rPr>
                <w:rFonts w:ascii="Arial" w:eastAsia="Times New Roman" w:hAnsi="Arial" w:cs="Arial"/>
                <w:b/>
                <w:bCs/>
                <w:color w:val="000000"/>
                <w:sz w:val="16"/>
                <w:szCs w:val="16"/>
              </w:rPr>
              <w:t>Justice and Internal affairs</w:t>
            </w:r>
          </w:p>
        </w:tc>
      </w:tr>
      <w:tr w:rsidR="00D25674" w:rsidRPr="00C56081" w14:paraId="2CBCF7EF" w14:textId="448A6BBB" w:rsidTr="00256702">
        <w:trPr>
          <w:trHeight w:val="242"/>
        </w:trPr>
        <w:tc>
          <w:tcPr>
            <w:tcW w:w="2790" w:type="dxa"/>
            <w:vMerge w:val="restart"/>
            <w:shd w:val="clear" w:color="000000" w:fill="FFFF99"/>
            <w:vAlign w:val="center"/>
            <w:hideMark/>
          </w:tcPr>
          <w:p w14:paraId="4C92A0C5" w14:textId="7FF206CD" w:rsidR="00D25674" w:rsidRPr="00C56081" w:rsidRDefault="00D25674"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OBJECTIVES</w:t>
            </w:r>
          </w:p>
        </w:tc>
        <w:tc>
          <w:tcPr>
            <w:tcW w:w="2880" w:type="dxa"/>
            <w:vMerge w:val="restart"/>
            <w:shd w:val="clear" w:color="000000" w:fill="FFFF99"/>
            <w:vAlign w:val="center"/>
            <w:hideMark/>
          </w:tcPr>
          <w:p w14:paraId="302E7D6C" w14:textId="12496991" w:rsidR="00D25674" w:rsidRPr="00C56081" w:rsidRDefault="00D25674"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PLANNED ACTIVITIES</w:t>
            </w:r>
          </w:p>
        </w:tc>
        <w:tc>
          <w:tcPr>
            <w:tcW w:w="1800" w:type="dxa"/>
            <w:vMerge w:val="restart"/>
            <w:shd w:val="clear" w:color="000000" w:fill="FFFF99"/>
            <w:vAlign w:val="center"/>
            <w:hideMark/>
          </w:tcPr>
          <w:p w14:paraId="028E5DEC" w14:textId="79673873" w:rsidR="00D25674" w:rsidRPr="00C56081" w:rsidRDefault="00D25674"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OUTCOME</w:t>
            </w:r>
          </w:p>
        </w:tc>
        <w:tc>
          <w:tcPr>
            <w:tcW w:w="1620" w:type="dxa"/>
            <w:vMerge w:val="restart"/>
            <w:shd w:val="clear" w:color="000000" w:fill="FFFF99"/>
            <w:vAlign w:val="center"/>
            <w:hideMark/>
          </w:tcPr>
          <w:p w14:paraId="2AB5D75D" w14:textId="4024D800" w:rsidR="00D25674" w:rsidRPr="00C56081" w:rsidRDefault="00D25674"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ORGANIZATION IN CHARGE</w:t>
            </w:r>
          </w:p>
        </w:tc>
        <w:tc>
          <w:tcPr>
            <w:tcW w:w="1170" w:type="dxa"/>
            <w:vMerge w:val="restart"/>
            <w:shd w:val="clear" w:color="000000" w:fill="FFFF99"/>
            <w:vAlign w:val="center"/>
            <w:hideMark/>
          </w:tcPr>
          <w:p w14:paraId="1D13E035" w14:textId="0ECF9E27" w:rsidR="00D25674" w:rsidRPr="00C56081" w:rsidRDefault="00D25674"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TIMELINE</w:t>
            </w:r>
          </w:p>
        </w:tc>
        <w:tc>
          <w:tcPr>
            <w:tcW w:w="1980" w:type="dxa"/>
            <w:gridSpan w:val="2"/>
            <w:shd w:val="clear" w:color="000000" w:fill="FFFF99"/>
            <w:vAlign w:val="center"/>
            <w:hideMark/>
          </w:tcPr>
          <w:p w14:paraId="1E8D1E6F" w14:textId="7CD0F13D" w:rsidR="00D25674" w:rsidRPr="00C56081" w:rsidRDefault="00D25674"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BUDGET</w:t>
            </w:r>
          </w:p>
        </w:tc>
        <w:tc>
          <w:tcPr>
            <w:tcW w:w="1080" w:type="dxa"/>
            <w:vMerge w:val="restart"/>
            <w:shd w:val="clear" w:color="000000" w:fill="FFFF99"/>
            <w:vAlign w:val="center"/>
          </w:tcPr>
          <w:p w14:paraId="76C3AC30" w14:textId="77777777" w:rsidR="00D25674" w:rsidRPr="001B260F" w:rsidRDefault="00D25674"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Remark</w:t>
            </w:r>
            <w:r w:rsidRPr="001B260F">
              <w:rPr>
                <w:rFonts w:ascii="Arial" w:eastAsia="Times New Roman" w:hAnsi="Arial" w:cs="Arial"/>
                <w:color w:val="000000"/>
                <w:sz w:val="16"/>
                <w:szCs w:val="16"/>
                <w:lang w:val="mn-MN"/>
              </w:rPr>
              <w:t xml:space="preserve"> </w:t>
            </w:r>
          </w:p>
          <w:p w14:paraId="5DE83332" w14:textId="77777777" w:rsidR="00D25674" w:rsidRPr="00C56081" w:rsidRDefault="00D25674" w:rsidP="000B4A97">
            <w:pPr>
              <w:spacing w:after="0" w:line="240" w:lineRule="auto"/>
              <w:rPr>
                <w:rFonts w:ascii="Arial" w:eastAsia="Times New Roman" w:hAnsi="Arial" w:cs="Arial"/>
                <w:color w:val="000000"/>
                <w:sz w:val="16"/>
                <w:szCs w:val="16"/>
                <w:lang w:val="mn-MN"/>
              </w:rPr>
            </w:pPr>
          </w:p>
        </w:tc>
        <w:tc>
          <w:tcPr>
            <w:tcW w:w="810" w:type="dxa"/>
            <w:vMerge w:val="restart"/>
            <w:shd w:val="clear" w:color="000000" w:fill="FFFF99"/>
            <w:vAlign w:val="center"/>
          </w:tcPr>
          <w:p w14:paraId="3000E0CD" w14:textId="7BDAAD40" w:rsidR="00D25674" w:rsidRPr="00C56081" w:rsidRDefault="00D25674"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Organization to control</w:t>
            </w:r>
          </w:p>
        </w:tc>
        <w:tc>
          <w:tcPr>
            <w:tcW w:w="1800" w:type="dxa"/>
            <w:vMerge w:val="restart"/>
            <w:shd w:val="clear" w:color="000000" w:fill="FFFF99"/>
            <w:vAlign w:val="center"/>
          </w:tcPr>
          <w:p w14:paraId="0D53B0FD" w14:textId="1019849D" w:rsidR="00D25674" w:rsidRPr="00C56081" w:rsidRDefault="00D25674" w:rsidP="000B4A9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Implementation</w:t>
            </w:r>
          </w:p>
        </w:tc>
      </w:tr>
      <w:tr w:rsidR="00A72492" w:rsidRPr="00C56081" w14:paraId="1BAFB11D" w14:textId="195F331F" w:rsidTr="00256702">
        <w:trPr>
          <w:trHeight w:val="458"/>
        </w:trPr>
        <w:tc>
          <w:tcPr>
            <w:tcW w:w="2790" w:type="dxa"/>
            <w:vMerge/>
            <w:vAlign w:val="center"/>
            <w:hideMark/>
          </w:tcPr>
          <w:p w14:paraId="68804F08" w14:textId="77777777" w:rsidR="00A72492" w:rsidRPr="00C56081" w:rsidRDefault="00A72492" w:rsidP="000B4A97">
            <w:pPr>
              <w:spacing w:after="0" w:line="240" w:lineRule="auto"/>
              <w:rPr>
                <w:rFonts w:ascii="Arial" w:eastAsia="Times New Roman" w:hAnsi="Arial" w:cs="Arial"/>
                <w:color w:val="000000"/>
                <w:sz w:val="16"/>
                <w:szCs w:val="16"/>
                <w:lang w:val="mn-MN"/>
              </w:rPr>
            </w:pPr>
          </w:p>
        </w:tc>
        <w:tc>
          <w:tcPr>
            <w:tcW w:w="2880" w:type="dxa"/>
            <w:vMerge/>
            <w:vAlign w:val="center"/>
            <w:hideMark/>
          </w:tcPr>
          <w:p w14:paraId="1D64E37D" w14:textId="77777777" w:rsidR="00A72492" w:rsidRPr="00C56081" w:rsidRDefault="00A72492" w:rsidP="000B4A97">
            <w:pPr>
              <w:spacing w:after="0" w:line="240" w:lineRule="auto"/>
              <w:rPr>
                <w:rFonts w:ascii="Arial" w:eastAsia="Times New Roman" w:hAnsi="Arial" w:cs="Arial"/>
                <w:color w:val="000000"/>
                <w:sz w:val="16"/>
                <w:szCs w:val="16"/>
                <w:lang w:val="mn-MN"/>
              </w:rPr>
            </w:pPr>
          </w:p>
        </w:tc>
        <w:tc>
          <w:tcPr>
            <w:tcW w:w="1800" w:type="dxa"/>
            <w:vMerge/>
            <w:vAlign w:val="center"/>
            <w:hideMark/>
          </w:tcPr>
          <w:p w14:paraId="4277F65F" w14:textId="77777777" w:rsidR="00A72492" w:rsidRPr="00C56081" w:rsidRDefault="00A72492" w:rsidP="000B4A97">
            <w:pPr>
              <w:spacing w:after="0" w:line="240" w:lineRule="auto"/>
              <w:rPr>
                <w:rFonts w:ascii="Arial" w:eastAsia="Times New Roman" w:hAnsi="Arial" w:cs="Arial"/>
                <w:color w:val="000000"/>
                <w:sz w:val="16"/>
                <w:szCs w:val="16"/>
                <w:lang w:val="mn-MN"/>
              </w:rPr>
            </w:pPr>
          </w:p>
        </w:tc>
        <w:tc>
          <w:tcPr>
            <w:tcW w:w="1620" w:type="dxa"/>
            <w:vMerge/>
            <w:vAlign w:val="center"/>
            <w:hideMark/>
          </w:tcPr>
          <w:p w14:paraId="0F336AB0" w14:textId="77777777" w:rsidR="00A72492" w:rsidRPr="00C56081" w:rsidRDefault="00A72492" w:rsidP="000B4A97">
            <w:pPr>
              <w:spacing w:after="0" w:line="240" w:lineRule="auto"/>
              <w:rPr>
                <w:rFonts w:ascii="Arial" w:eastAsia="Times New Roman" w:hAnsi="Arial" w:cs="Arial"/>
                <w:color w:val="000000"/>
                <w:sz w:val="16"/>
                <w:szCs w:val="16"/>
                <w:lang w:val="mn-MN"/>
              </w:rPr>
            </w:pPr>
          </w:p>
        </w:tc>
        <w:tc>
          <w:tcPr>
            <w:tcW w:w="1170" w:type="dxa"/>
            <w:vMerge/>
            <w:vAlign w:val="center"/>
            <w:hideMark/>
          </w:tcPr>
          <w:p w14:paraId="4290A30D" w14:textId="77777777" w:rsidR="00A72492" w:rsidRPr="00C56081" w:rsidRDefault="00A72492" w:rsidP="000B4A97">
            <w:pPr>
              <w:spacing w:after="0" w:line="240" w:lineRule="auto"/>
              <w:rPr>
                <w:rFonts w:ascii="Arial" w:eastAsia="Times New Roman" w:hAnsi="Arial" w:cs="Arial"/>
                <w:color w:val="000000"/>
                <w:sz w:val="16"/>
                <w:szCs w:val="16"/>
                <w:lang w:val="mn-MN"/>
              </w:rPr>
            </w:pPr>
          </w:p>
        </w:tc>
        <w:tc>
          <w:tcPr>
            <w:tcW w:w="990" w:type="dxa"/>
            <w:shd w:val="clear" w:color="000000" w:fill="FFFF99"/>
            <w:vAlign w:val="center"/>
            <w:hideMark/>
          </w:tcPr>
          <w:p w14:paraId="41CBFDA4" w14:textId="6D01D20F" w:rsidR="00A72492" w:rsidRPr="00C56081" w:rsidRDefault="00A72492"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Amount</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000 MNT</w:t>
            </w:r>
            <w:r w:rsidRPr="001B260F">
              <w:rPr>
                <w:rFonts w:ascii="Arial" w:eastAsia="Times New Roman" w:hAnsi="Arial" w:cs="Arial"/>
                <w:color w:val="000000"/>
                <w:sz w:val="16"/>
                <w:szCs w:val="16"/>
                <w:lang w:val="mn-MN"/>
              </w:rPr>
              <w:t xml:space="preserve">) </w:t>
            </w:r>
          </w:p>
        </w:tc>
        <w:tc>
          <w:tcPr>
            <w:tcW w:w="990" w:type="dxa"/>
            <w:shd w:val="clear" w:color="000000" w:fill="FFFF99"/>
            <w:vAlign w:val="center"/>
            <w:hideMark/>
          </w:tcPr>
          <w:p w14:paraId="49CE6733" w14:textId="4F39C0B9" w:rsidR="00A72492" w:rsidRPr="00C56081" w:rsidRDefault="00A72492"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Source</w:t>
            </w:r>
          </w:p>
        </w:tc>
        <w:tc>
          <w:tcPr>
            <w:tcW w:w="1080" w:type="dxa"/>
            <w:vMerge/>
            <w:shd w:val="clear" w:color="000000" w:fill="FFFF99"/>
            <w:vAlign w:val="center"/>
          </w:tcPr>
          <w:p w14:paraId="0E59FB94" w14:textId="77777777" w:rsidR="00A72492" w:rsidRPr="00C56081" w:rsidRDefault="00A72492" w:rsidP="000B4A97">
            <w:pPr>
              <w:spacing w:after="0" w:line="240" w:lineRule="auto"/>
              <w:rPr>
                <w:rFonts w:ascii="Arial" w:eastAsia="Times New Roman" w:hAnsi="Arial" w:cs="Arial"/>
                <w:color w:val="000000"/>
                <w:sz w:val="16"/>
                <w:szCs w:val="16"/>
                <w:lang w:val="mn-MN"/>
              </w:rPr>
            </w:pPr>
          </w:p>
        </w:tc>
        <w:tc>
          <w:tcPr>
            <w:tcW w:w="810" w:type="dxa"/>
            <w:vMerge/>
            <w:shd w:val="clear" w:color="000000" w:fill="FFFF99"/>
            <w:vAlign w:val="center"/>
          </w:tcPr>
          <w:p w14:paraId="2D150D65" w14:textId="77777777" w:rsidR="00A72492" w:rsidRPr="00C56081" w:rsidRDefault="00A72492" w:rsidP="000B4A97">
            <w:pPr>
              <w:spacing w:after="0" w:line="240" w:lineRule="auto"/>
              <w:rPr>
                <w:rFonts w:ascii="Arial" w:eastAsia="Times New Roman" w:hAnsi="Arial" w:cs="Arial"/>
                <w:color w:val="000000"/>
                <w:sz w:val="16"/>
                <w:szCs w:val="16"/>
                <w:lang w:val="mn-MN"/>
              </w:rPr>
            </w:pPr>
          </w:p>
        </w:tc>
        <w:tc>
          <w:tcPr>
            <w:tcW w:w="1800" w:type="dxa"/>
            <w:vMerge/>
            <w:shd w:val="clear" w:color="000000" w:fill="FFFF99"/>
            <w:vAlign w:val="center"/>
          </w:tcPr>
          <w:p w14:paraId="7438DD30" w14:textId="77777777" w:rsidR="00A72492" w:rsidRPr="00C56081" w:rsidRDefault="00A72492" w:rsidP="000B4A97">
            <w:pPr>
              <w:spacing w:after="0" w:line="240" w:lineRule="auto"/>
              <w:rPr>
                <w:rFonts w:ascii="Arial" w:eastAsia="Times New Roman" w:hAnsi="Arial" w:cs="Arial"/>
                <w:color w:val="000000"/>
                <w:sz w:val="16"/>
                <w:szCs w:val="16"/>
                <w:lang w:val="mn-MN"/>
              </w:rPr>
            </w:pPr>
          </w:p>
        </w:tc>
      </w:tr>
      <w:tr w:rsidR="00C503B7" w:rsidRPr="00C56081" w14:paraId="74041468" w14:textId="71F56D29" w:rsidTr="002E0359">
        <w:trPr>
          <w:trHeight w:val="494"/>
        </w:trPr>
        <w:tc>
          <w:tcPr>
            <w:tcW w:w="2790" w:type="dxa"/>
            <w:vMerge w:val="restart"/>
            <w:hideMark/>
          </w:tcPr>
          <w:p w14:paraId="3E2A5BB5" w14:textId="27659E3D" w:rsidR="00C503B7" w:rsidRPr="00C56081" w:rsidRDefault="00C503B7" w:rsidP="00C503B7">
            <w:pPr>
              <w:spacing w:after="0" w:line="240" w:lineRule="auto"/>
              <w:rPr>
                <w:rFonts w:ascii="Arial" w:eastAsia="Times New Roman" w:hAnsi="Arial" w:cs="Arial"/>
                <w:b/>
                <w:bCs/>
                <w:color w:val="000000"/>
                <w:sz w:val="16"/>
                <w:szCs w:val="16"/>
                <w:lang w:val="mn-MN"/>
              </w:rPr>
            </w:pPr>
            <w:r w:rsidRPr="001B260F">
              <w:rPr>
                <w:rFonts w:ascii="Arial" w:eastAsia="Times New Roman" w:hAnsi="Arial" w:cs="Arial"/>
                <w:b/>
                <w:bCs/>
                <w:color w:val="000000"/>
                <w:sz w:val="16"/>
                <w:szCs w:val="16"/>
              </w:rPr>
              <w:t>Objective</w:t>
            </w:r>
            <w:r w:rsidRPr="001B260F">
              <w:rPr>
                <w:rFonts w:ascii="Arial" w:eastAsia="Times New Roman" w:hAnsi="Arial" w:cs="Arial"/>
                <w:b/>
                <w:bCs/>
                <w:color w:val="000000"/>
                <w:sz w:val="16"/>
                <w:szCs w:val="16"/>
                <w:lang w:val="mn-MN"/>
              </w:rPr>
              <w:t xml:space="preserve"> 1</w:t>
            </w:r>
            <w:r w:rsidRPr="001B260F">
              <w:rPr>
                <w:rFonts w:ascii="Arial" w:eastAsia="Times New Roman" w:hAnsi="Arial" w:cs="Arial"/>
                <w:color w:val="000000"/>
                <w:sz w:val="16"/>
                <w:szCs w:val="16"/>
                <w:lang w:val="mn-MN"/>
              </w:rPr>
              <w:t>.</w:t>
            </w:r>
            <w:r w:rsidRPr="001B260F">
              <w:rPr>
                <w:rFonts w:ascii="Arial" w:eastAsia="Times New Roman" w:hAnsi="Arial" w:cs="Arial"/>
                <w:color w:val="000000"/>
                <w:sz w:val="16"/>
                <w:szCs w:val="16"/>
              </w:rPr>
              <w:t xml:space="preserve"> </w:t>
            </w:r>
            <w:r w:rsidRPr="006473DB">
              <w:rPr>
                <w:rFonts w:ascii="Arial" w:eastAsia="Times New Roman" w:hAnsi="Arial" w:cs="Arial"/>
                <w:color w:val="000000"/>
                <w:sz w:val="16"/>
                <w:szCs w:val="16"/>
              </w:rPr>
              <w:t>Organize a d</w:t>
            </w:r>
            <w:r>
              <w:rPr>
                <w:rFonts w:ascii="Arial" w:eastAsia="Times New Roman" w:hAnsi="Arial" w:cs="Arial"/>
                <w:color w:val="000000"/>
                <w:sz w:val="16"/>
                <w:szCs w:val="16"/>
              </w:rPr>
              <w:t>iscussion</w:t>
            </w:r>
            <w:r w:rsidRPr="006473DB">
              <w:rPr>
                <w:rFonts w:ascii="Arial" w:eastAsia="Times New Roman" w:hAnsi="Arial" w:cs="Arial"/>
                <w:color w:val="000000"/>
                <w:sz w:val="16"/>
                <w:szCs w:val="16"/>
              </w:rPr>
              <w:t xml:space="preserve"> on the draft law of transparency in the extractive industry developed in compliance with global standards</w:t>
            </w:r>
            <w:r>
              <w:rPr>
                <w:rFonts w:ascii="Arial" w:eastAsia="Times New Roman" w:hAnsi="Arial" w:cs="Arial"/>
                <w:color w:val="000000"/>
                <w:sz w:val="16"/>
                <w:szCs w:val="16"/>
              </w:rPr>
              <w:t>;</w:t>
            </w:r>
          </w:p>
        </w:tc>
        <w:tc>
          <w:tcPr>
            <w:tcW w:w="2880" w:type="dxa"/>
          </w:tcPr>
          <w:p w14:paraId="7A0D151A" w14:textId="6E739C67" w:rsidR="00C503B7" w:rsidRPr="00C56081" w:rsidRDefault="00C503B7" w:rsidP="00C503B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 xml:space="preserve">1.1. </w:t>
            </w:r>
            <w:r w:rsidRPr="006473DB">
              <w:rPr>
                <w:rFonts w:ascii="Arial" w:eastAsia="Times New Roman" w:hAnsi="Arial" w:cs="Arial"/>
                <w:color w:val="000000"/>
                <w:sz w:val="16"/>
                <w:szCs w:val="16"/>
              </w:rPr>
              <w:t>Reorganize the legal working group;</w:t>
            </w:r>
          </w:p>
        </w:tc>
        <w:tc>
          <w:tcPr>
            <w:tcW w:w="1800" w:type="dxa"/>
          </w:tcPr>
          <w:p w14:paraId="62EF8B4B" w14:textId="12805479" w:rsidR="00C503B7" w:rsidRPr="00C56081" w:rsidRDefault="00C503B7" w:rsidP="00C503B7">
            <w:pPr>
              <w:spacing w:after="0" w:line="240" w:lineRule="auto"/>
              <w:rPr>
                <w:rFonts w:ascii="Arial" w:eastAsia="Times New Roman" w:hAnsi="Arial" w:cs="Arial"/>
                <w:color w:val="000000"/>
                <w:sz w:val="16"/>
                <w:szCs w:val="16"/>
                <w:lang w:val="mn-MN"/>
              </w:rPr>
            </w:pPr>
            <w:r w:rsidRPr="003501AC">
              <w:rPr>
                <w:rFonts w:ascii="Arial" w:eastAsia="Times New Roman" w:hAnsi="Arial" w:cs="Arial"/>
                <w:color w:val="000000"/>
                <w:sz w:val="16"/>
                <w:szCs w:val="16"/>
              </w:rPr>
              <w:t xml:space="preserve">Law approval will </w:t>
            </w:r>
            <w:r>
              <w:rPr>
                <w:rFonts w:ascii="Arial" w:eastAsia="Times New Roman" w:hAnsi="Arial" w:cs="Arial"/>
                <w:color w:val="000000"/>
                <w:sz w:val="16"/>
                <w:szCs w:val="16"/>
              </w:rPr>
              <w:t xml:space="preserve">be </w:t>
            </w:r>
            <w:r w:rsidRPr="003501AC">
              <w:rPr>
                <w:rFonts w:ascii="Arial" w:eastAsia="Times New Roman" w:hAnsi="Arial" w:cs="Arial"/>
                <w:color w:val="000000"/>
                <w:sz w:val="16"/>
                <w:szCs w:val="16"/>
              </w:rPr>
              <w:t>provided.</w:t>
            </w:r>
          </w:p>
        </w:tc>
        <w:tc>
          <w:tcPr>
            <w:tcW w:w="1620" w:type="dxa"/>
          </w:tcPr>
          <w:p w14:paraId="1ABF9809" w14:textId="60A9A2CA" w:rsidR="00C503B7" w:rsidRPr="00C56081" w:rsidRDefault="00C503B7" w:rsidP="00C503B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M</w:t>
            </w:r>
            <w:r>
              <w:rPr>
                <w:rFonts w:ascii="Arial" w:eastAsia="Times New Roman" w:hAnsi="Arial" w:cs="Arial"/>
                <w:color w:val="000000"/>
                <w:sz w:val="16"/>
                <w:szCs w:val="16"/>
              </w:rPr>
              <w:t>JIA</w:t>
            </w:r>
            <w:r w:rsidRPr="001B260F">
              <w:rPr>
                <w:rFonts w:ascii="Arial" w:eastAsia="Times New Roman" w:hAnsi="Arial" w:cs="Arial"/>
                <w:color w:val="000000"/>
                <w:sz w:val="16"/>
                <w:szCs w:val="16"/>
                <w:lang w:val="mn-MN"/>
              </w:rPr>
              <w:t>, Secretariat</w:t>
            </w:r>
          </w:p>
        </w:tc>
        <w:tc>
          <w:tcPr>
            <w:tcW w:w="1170" w:type="dxa"/>
          </w:tcPr>
          <w:p w14:paraId="4338584D" w14:textId="335FCEF9" w:rsidR="00C503B7" w:rsidRPr="00C56081" w:rsidRDefault="00C503B7" w:rsidP="00C503B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Jan-</w:t>
            </w:r>
            <w:r>
              <w:rPr>
                <w:rFonts w:ascii="Arial" w:eastAsia="Times New Roman" w:hAnsi="Arial" w:cs="Arial"/>
                <w:color w:val="000000"/>
                <w:sz w:val="16"/>
                <w:szCs w:val="16"/>
              </w:rPr>
              <w:t>Jul</w:t>
            </w:r>
          </w:p>
        </w:tc>
        <w:tc>
          <w:tcPr>
            <w:tcW w:w="990" w:type="dxa"/>
          </w:tcPr>
          <w:p w14:paraId="63A0634D" w14:textId="29366426" w:rsidR="00C503B7" w:rsidRPr="00C56081" w:rsidRDefault="00C503B7" w:rsidP="00C503B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w:t>
            </w:r>
          </w:p>
        </w:tc>
        <w:tc>
          <w:tcPr>
            <w:tcW w:w="990" w:type="dxa"/>
          </w:tcPr>
          <w:p w14:paraId="1B0E7F4E" w14:textId="50013AA4" w:rsidR="00C503B7" w:rsidRPr="00C56081" w:rsidRDefault="00C503B7" w:rsidP="00C503B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w:t>
            </w:r>
          </w:p>
        </w:tc>
        <w:tc>
          <w:tcPr>
            <w:tcW w:w="1080" w:type="dxa"/>
          </w:tcPr>
          <w:p w14:paraId="16369041" w14:textId="77777777" w:rsidR="00C503B7" w:rsidRPr="00C56081" w:rsidRDefault="00C503B7" w:rsidP="00C503B7">
            <w:pPr>
              <w:spacing w:after="0" w:line="240" w:lineRule="auto"/>
              <w:rPr>
                <w:rFonts w:ascii="Arial" w:eastAsia="Times New Roman" w:hAnsi="Arial" w:cs="Arial"/>
                <w:color w:val="000000"/>
                <w:sz w:val="16"/>
                <w:szCs w:val="16"/>
                <w:highlight w:val="green"/>
                <w:lang w:val="mn-MN"/>
              </w:rPr>
            </w:pPr>
          </w:p>
        </w:tc>
        <w:tc>
          <w:tcPr>
            <w:tcW w:w="810" w:type="dxa"/>
          </w:tcPr>
          <w:p w14:paraId="4648DAF0" w14:textId="72355B92" w:rsidR="00C503B7" w:rsidRPr="00C56081" w:rsidRDefault="00C503B7" w:rsidP="00C503B7">
            <w:pPr>
              <w:spacing w:after="0" w:line="240" w:lineRule="auto"/>
              <w:rPr>
                <w:rFonts w:ascii="Arial" w:eastAsia="Times New Roman" w:hAnsi="Arial" w:cs="Arial"/>
                <w:color w:val="000000"/>
                <w:sz w:val="16"/>
                <w:szCs w:val="16"/>
                <w:highlight w:val="green"/>
                <w:lang w:val="mn-MN"/>
              </w:rPr>
            </w:pPr>
            <w:r w:rsidRPr="001B260F">
              <w:rPr>
                <w:rFonts w:ascii="Arial" w:eastAsia="Times New Roman" w:hAnsi="Arial" w:cs="Arial"/>
                <w:color w:val="000000"/>
                <w:sz w:val="16"/>
                <w:szCs w:val="16"/>
                <w:lang w:val="mn-MN"/>
              </w:rPr>
              <w:t>M</w:t>
            </w:r>
            <w:r>
              <w:rPr>
                <w:rFonts w:ascii="Arial" w:eastAsia="Times New Roman" w:hAnsi="Arial" w:cs="Arial"/>
                <w:color w:val="000000"/>
                <w:sz w:val="16"/>
                <w:szCs w:val="16"/>
              </w:rPr>
              <w:t>JIA</w:t>
            </w:r>
          </w:p>
        </w:tc>
        <w:tc>
          <w:tcPr>
            <w:tcW w:w="1800" w:type="dxa"/>
          </w:tcPr>
          <w:p w14:paraId="6F69A3CB" w14:textId="3EBDD4A2" w:rsidR="00C503B7" w:rsidRPr="00661BE5" w:rsidRDefault="00CA5CEB" w:rsidP="00C503B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 xml:space="preserve">A new legal Workig </w:t>
            </w:r>
            <w:r w:rsidR="00D86979">
              <w:rPr>
                <w:rFonts w:ascii="Arial" w:eastAsia="Times New Roman" w:hAnsi="Arial" w:cs="Arial"/>
                <w:color w:val="000000"/>
                <w:sz w:val="16"/>
                <w:szCs w:val="16"/>
                <w:lang w:val="mn-MN"/>
              </w:rPr>
              <w:t xml:space="preserve">group on </w:t>
            </w:r>
            <w:r w:rsidR="00032DDB">
              <w:rPr>
                <w:rFonts w:ascii="Arial" w:eastAsia="Times New Roman" w:hAnsi="Arial" w:cs="Arial"/>
                <w:color w:val="000000"/>
                <w:sz w:val="16"/>
                <w:szCs w:val="16"/>
                <w:lang w:val="mn-MN"/>
              </w:rPr>
              <w:t>transparency law of utilization of natural resources at Cabinet</w:t>
            </w:r>
            <w:r w:rsidR="00D56351">
              <w:rPr>
                <w:rFonts w:ascii="Arial" w:eastAsia="Times New Roman" w:hAnsi="Arial" w:cs="Arial"/>
                <w:color w:val="000000"/>
                <w:sz w:val="16"/>
                <w:szCs w:val="16"/>
                <w:lang w:val="mn-MN"/>
              </w:rPr>
              <w:t>. The Secretariat made indroduction of the law to MP Zayabal.</w:t>
            </w:r>
          </w:p>
        </w:tc>
      </w:tr>
      <w:tr w:rsidR="00C503B7" w:rsidRPr="00C56081" w14:paraId="6E6AD6E5" w14:textId="18625418" w:rsidTr="002E0359">
        <w:trPr>
          <w:trHeight w:val="748"/>
        </w:trPr>
        <w:tc>
          <w:tcPr>
            <w:tcW w:w="2790" w:type="dxa"/>
            <w:vMerge/>
          </w:tcPr>
          <w:p w14:paraId="0D8EEC32" w14:textId="77777777" w:rsidR="00C503B7" w:rsidRPr="00C56081" w:rsidRDefault="00C503B7" w:rsidP="00C503B7">
            <w:pPr>
              <w:spacing w:after="0" w:line="240" w:lineRule="auto"/>
              <w:rPr>
                <w:rFonts w:ascii="Arial" w:eastAsia="Times New Roman" w:hAnsi="Arial" w:cs="Arial"/>
                <w:b/>
                <w:bCs/>
                <w:color w:val="000000"/>
                <w:sz w:val="16"/>
                <w:szCs w:val="16"/>
                <w:lang w:val="mn-MN"/>
              </w:rPr>
            </w:pPr>
          </w:p>
        </w:tc>
        <w:tc>
          <w:tcPr>
            <w:tcW w:w="2880" w:type="dxa"/>
          </w:tcPr>
          <w:p w14:paraId="3F07E912" w14:textId="1B435148" w:rsidR="00C503B7" w:rsidRPr="00C56081" w:rsidRDefault="00C503B7" w:rsidP="00C503B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1.</w:t>
            </w:r>
            <w:r>
              <w:rPr>
                <w:rFonts w:ascii="Arial" w:eastAsia="Times New Roman" w:hAnsi="Arial" w:cs="Arial"/>
                <w:color w:val="000000"/>
                <w:sz w:val="16"/>
                <w:szCs w:val="16"/>
              </w:rPr>
              <w:t>2</w:t>
            </w:r>
            <w:r w:rsidRPr="001B260F">
              <w:rPr>
                <w:rFonts w:ascii="Arial" w:eastAsia="Times New Roman" w:hAnsi="Arial" w:cs="Arial"/>
                <w:color w:val="000000"/>
                <w:sz w:val="16"/>
                <w:szCs w:val="16"/>
                <w:lang w:val="mn-MN"/>
              </w:rPr>
              <w:t xml:space="preserve">. </w:t>
            </w:r>
            <w:r w:rsidRPr="00ED1F9E">
              <w:rPr>
                <w:rFonts w:ascii="Arial" w:eastAsia="Times New Roman" w:hAnsi="Arial" w:cs="Arial"/>
                <w:color w:val="000000"/>
                <w:sz w:val="16"/>
                <w:szCs w:val="16"/>
              </w:rPr>
              <w:t>Organize the final discussion;</w:t>
            </w:r>
          </w:p>
        </w:tc>
        <w:tc>
          <w:tcPr>
            <w:tcW w:w="1800" w:type="dxa"/>
          </w:tcPr>
          <w:p w14:paraId="2D852624" w14:textId="645A9F65" w:rsidR="00C503B7" w:rsidRPr="00C56081" w:rsidRDefault="00C503B7" w:rsidP="00C503B7">
            <w:pPr>
              <w:spacing w:after="0" w:line="240" w:lineRule="auto"/>
              <w:rPr>
                <w:rFonts w:ascii="Arial" w:eastAsia="Times New Roman" w:hAnsi="Arial" w:cs="Arial"/>
                <w:color w:val="000000"/>
                <w:sz w:val="16"/>
                <w:szCs w:val="16"/>
                <w:lang w:val="mn-MN"/>
              </w:rPr>
            </w:pPr>
            <w:r w:rsidRPr="006473DB">
              <w:rPr>
                <w:rFonts w:ascii="Arial" w:eastAsia="Times New Roman" w:hAnsi="Arial" w:cs="Arial"/>
                <w:color w:val="000000"/>
                <w:sz w:val="16"/>
                <w:szCs w:val="16"/>
              </w:rPr>
              <w:t>The draft law will be ready.</w:t>
            </w:r>
          </w:p>
        </w:tc>
        <w:tc>
          <w:tcPr>
            <w:tcW w:w="1620" w:type="dxa"/>
          </w:tcPr>
          <w:p w14:paraId="6814FB4F" w14:textId="0B93AB31" w:rsidR="00C503B7" w:rsidRPr="00C56081" w:rsidRDefault="00C503B7" w:rsidP="00C503B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Legal working group</w:t>
            </w:r>
          </w:p>
        </w:tc>
        <w:tc>
          <w:tcPr>
            <w:tcW w:w="1170" w:type="dxa"/>
          </w:tcPr>
          <w:p w14:paraId="07F9E370" w14:textId="4876F25A" w:rsidR="00C503B7" w:rsidRPr="00C56081" w:rsidRDefault="00C503B7" w:rsidP="00C503B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Jan-</w:t>
            </w:r>
            <w:r>
              <w:rPr>
                <w:rFonts w:ascii="Arial" w:eastAsia="Times New Roman" w:hAnsi="Arial" w:cs="Arial"/>
                <w:color w:val="000000"/>
                <w:sz w:val="16"/>
                <w:szCs w:val="16"/>
              </w:rPr>
              <w:t>Jul</w:t>
            </w:r>
          </w:p>
        </w:tc>
        <w:tc>
          <w:tcPr>
            <w:tcW w:w="990" w:type="dxa"/>
          </w:tcPr>
          <w:p w14:paraId="1896FC15" w14:textId="556749C2" w:rsidR="00C503B7" w:rsidRPr="00C56081" w:rsidRDefault="00C503B7" w:rsidP="00C503B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w:t>
            </w:r>
          </w:p>
        </w:tc>
        <w:tc>
          <w:tcPr>
            <w:tcW w:w="990" w:type="dxa"/>
          </w:tcPr>
          <w:p w14:paraId="73517489" w14:textId="7F1CC456" w:rsidR="00C503B7" w:rsidRPr="00C56081" w:rsidRDefault="00C503B7" w:rsidP="00C503B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w:t>
            </w:r>
          </w:p>
        </w:tc>
        <w:tc>
          <w:tcPr>
            <w:tcW w:w="1080" w:type="dxa"/>
          </w:tcPr>
          <w:p w14:paraId="16F0B3D8" w14:textId="77777777" w:rsidR="00C503B7" w:rsidRPr="00C56081" w:rsidRDefault="00C503B7" w:rsidP="00C503B7">
            <w:pPr>
              <w:spacing w:after="0" w:line="240" w:lineRule="auto"/>
              <w:rPr>
                <w:rFonts w:ascii="Arial" w:eastAsia="Times New Roman" w:hAnsi="Arial" w:cs="Arial"/>
                <w:color w:val="000000"/>
                <w:sz w:val="16"/>
                <w:szCs w:val="16"/>
                <w:highlight w:val="green"/>
                <w:lang w:val="mn-MN"/>
              </w:rPr>
            </w:pPr>
          </w:p>
        </w:tc>
        <w:tc>
          <w:tcPr>
            <w:tcW w:w="810" w:type="dxa"/>
          </w:tcPr>
          <w:p w14:paraId="2B30138D" w14:textId="6254ED53" w:rsidR="00C503B7" w:rsidRPr="00C56081" w:rsidRDefault="00C503B7" w:rsidP="00C503B7">
            <w:pPr>
              <w:spacing w:after="0" w:line="240" w:lineRule="auto"/>
              <w:rPr>
                <w:rFonts w:ascii="Arial" w:eastAsia="Times New Roman" w:hAnsi="Arial" w:cs="Arial"/>
                <w:color w:val="000000"/>
                <w:sz w:val="16"/>
                <w:szCs w:val="16"/>
                <w:highlight w:val="green"/>
                <w:lang w:val="mn-MN"/>
              </w:rPr>
            </w:pPr>
            <w:r w:rsidRPr="00F271D5">
              <w:rPr>
                <w:rFonts w:ascii="Arial" w:eastAsia="Times New Roman" w:hAnsi="Arial" w:cs="Arial"/>
                <w:color w:val="000000"/>
                <w:sz w:val="16"/>
                <w:szCs w:val="16"/>
                <w:lang w:val="mn-MN"/>
              </w:rPr>
              <w:t>M</w:t>
            </w:r>
            <w:r w:rsidRPr="00F271D5">
              <w:rPr>
                <w:rFonts w:ascii="Arial" w:eastAsia="Times New Roman" w:hAnsi="Arial" w:cs="Arial"/>
                <w:color w:val="000000"/>
                <w:sz w:val="16"/>
                <w:szCs w:val="16"/>
              </w:rPr>
              <w:t>JIA</w:t>
            </w:r>
          </w:p>
        </w:tc>
        <w:tc>
          <w:tcPr>
            <w:tcW w:w="1800" w:type="dxa"/>
          </w:tcPr>
          <w:p w14:paraId="0F40DD16" w14:textId="1D7EB280" w:rsidR="00C503B7" w:rsidRPr="00661BE5" w:rsidRDefault="00D56351" w:rsidP="00C503B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Anticipated.</w:t>
            </w:r>
          </w:p>
        </w:tc>
      </w:tr>
      <w:tr w:rsidR="00D56351" w:rsidRPr="00C56081" w14:paraId="2E875D31" w14:textId="19815255" w:rsidTr="002E0359">
        <w:trPr>
          <w:trHeight w:val="503"/>
        </w:trPr>
        <w:tc>
          <w:tcPr>
            <w:tcW w:w="2790" w:type="dxa"/>
            <w:vMerge w:val="restart"/>
          </w:tcPr>
          <w:p w14:paraId="579B0557" w14:textId="33DAE852" w:rsidR="00D56351" w:rsidRPr="005E29C3"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b/>
                <w:bCs/>
                <w:color w:val="000000"/>
                <w:sz w:val="16"/>
                <w:szCs w:val="16"/>
              </w:rPr>
              <w:t>Objective</w:t>
            </w:r>
            <w:r w:rsidRPr="001B260F">
              <w:rPr>
                <w:rFonts w:ascii="Arial" w:eastAsia="Times New Roman" w:hAnsi="Arial" w:cs="Arial"/>
                <w:b/>
                <w:bCs/>
                <w:color w:val="000000"/>
                <w:sz w:val="16"/>
                <w:szCs w:val="16"/>
                <w:lang w:val="mn-MN"/>
              </w:rPr>
              <w:t xml:space="preserve"> 2</w:t>
            </w:r>
            <w:r w:rsidRPr="001B260F">
              <w:rPr>
                <w:rFonts w:ascii="Arial" w:eastAsia="Times New Roman" w:hAnsi="Arial" w:cs="Arial"/>
                <w:color w:val="000000"/>
                <w:sz w:val="16"/>
                <w:szCs w:val="16"/>
                <w:lang w:val="mn-MN"/>
              </w:rPr>
              <w:t>.</w:t>
            </w:r>
            <w:r w:rsidRPr="001B260F">
              <w:rPr>
                <w:rFonts w:ascii="Arial" w:eastAsia="Times New Roman" w:hAnsi="Arial" w:cs="Arial"/>
                <w:color w:val="000000"/>
                <w:sz w:val="16"/>
                <w:szCs w:val="16"/>
              </w:rPr>
              <w:t xml:space="preserve"> </w:t>
            </w:r>
            <w:r w:rsidRPr="005E29C3">
              <w:rPr>
                <w:rFonts w:ascii="Arial" w:eastAsia="Times New Roman" w:hAnsi="Arial" w:cs="Arial"/>
                <w:color w:val="000000"/>
                <w:sz w:val="16"/>
                <w:szCs w:val="16"/>
                <w:lang w:val="mn-MN"/>
              </w:rPr>
              <w:t xml:space="preserve">Provide preparation </w:t>
            </w:r>
            <w:r w:rsidRPr="005E29C3">
              <w:rPr>
                <w:rFonts w:ascii="Arial" w:eastAsia="Times New Roman" w:hAnsi="Arial" w:cs="Arial"/>
                <w:color w:val="000000"/>
                <w:sz w:val="16"/>
                <w:szCs w:val="16"/>
              </w:rPr>
              <w:t>to State Great Hural</w:t>
            </w:r>
            <w:r w:rsidRPr="005E29C3">
              <w:rPr>
                <w:rFonts w:ascii="Arial" w:eastAsia="Times New Roman" w:hAnsi="Arial" w:cs="Arial"/>
                <w:color w:val="000000"/>
                <w:sz w:val="16"/>
                <w:szCs w:val="16"/>
                <w:lang w:val="mn-MN"/>
              </w:rPr>
              <w:t xml:space="preserve"> for submission, approval and implementation of the draft law</w:t>
            </w:r>
            <w:r>
              <w:rPr>
                <w:rStyle w:val="FootnoteReference"/>
                <w:rFonts w:ascii="Arial" w:eastAsia="Times New Roman" w:hAnsi="Arial" w:cs="Arial"/>
                <w:color w:val="000000"/>
                <w:sz w:val="16"/>
                <w:szCs w:val="16"/>
                <w:lang w:val="mn-MN"/>
              </w:rPr>
              <w:footnoteReference w:id="1"/>
            </w:r>
            <w:r w:rsidRPr="005E29C3">
              <w:rPr>
                <w:rFonts w:ascii="Arial" w:eastAsia="Times New Roman" w:hAnsi="Arial" w:cs="Arial"/>
                <w:color w:val="000000"/>
                <w:sz w:val="16"/>
                <w:szCs w:val="16"/>
                <w:lang w:val="mn-MN"/>
              </w:rPr>
              <w:t xml:space="preserve"> on transparency of extractive industry;</w:t>
            </w:r>
          </w:p>
        </w:tc>
        <w:tc>
          <w:tcPr>
            <w:tcW w:w="2880" w:type="dxa"/>
          </w:tcPr>
          <w:p w14:paraId="7128C527" w14:textId="430BEFD7" w:rsidR="00D56351" w:rsidRPr="00C56081" w:rsidRDefault="00D56351" w:rsidP="00D56351">
            <w:pPr>
              <w:spacing w:after="0" w:line="240" w:lineRule="auto"/>
              <w:rPr>
                <w:rFonts w:ascii="Arial" w:eastAsia="Times New Roman" w:hAnsi="Arial" w:cs="Arial"/>
                <w:color w:val="000000"/>
                <w:sz w:val="16"/>
                <w:szCs w:val="16"/>
              </w:rPr>
            </w:pPr>
            <w:r w:rsidRPr="001B260F">
              <w:rPr>
                <w:rFonts w:ascii="Arial" w:eastAsia="Times New Roman" w:hAnsi="Arial" w:cs="Arial"/>
                <w:color w:val="000000"/>
                <w:sz w:val="16"/>
                <w:szCs w:val="16"/>
                <w:lang w:val="mn-MN"/>
              </w:rPr>
              <w:t>2.</w:t>
            </w:r>
            <w:r>
              <w:rPr>
                <w:rFonts w:ascii="Arial" w:eastAsia="Times New Roman" w:hAnsi="Arial" w:cs="Arial"/>
                <w:color w:val="000000"/>
                <w:sz w:val="16"/>
                <w:szCs w:val="16"/>
                <w:lang w:val="mn-MN"/>
              </w:rPr>
              <w:t>1</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Submit draft bill to the Cabinet meeting</w:t>
            </w:r>
            <w:r w:rsidRPr="001B260F">
              <w:rPr>
                <w:rFonts w:ascii="Arial" w:eastAsia="Times New Roman" w:hAnsi="Arial" w:cs="Arial"/>
                <w:color w:val="000000"/>
                <w:sz w:val="16"/>
                <w:szCs w:val="16"/>
                <w:lang w:val="mn-MN"/>
              </w:rPr>
              <w:t>;</w:t>
            </w:r>
          </w:p>
        </w:tc>
        <w:tc>
          <w:tcPr>
            <w:tcW w:w="1800" w:type="dxa"/>
          </w:tcPr>
          <w:p w14:paraId="44204E3F" w14:textId="79FDE1FB"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Draft bill shall have suggestions from the Cabinet meeting.</w:t>
            </w:r>
          </w:p>
        </w:tc>
        <w:tc>
          <w:tcPr>
            <w:tcW w:w="1620" w:type="dxa"/>
          </w:tcPr>
          <w:p w14:paraId="2666A214" w14:textId="1BD3640E"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M</w:t>
            </w:r>
            <w:r>
              <w:rPr>
                <w:rFonts w:ascii="Arial" w:eastAsia="Times New Roman" w:hAnsi="Arial" w:cs="Arial"/>
                <w:color w:val="000000"/>
                <w:sz w:val="16"/>
                <w:szCs w:val="16"/>
              </w:rPr>
              <w:t>JIA,</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Legal working group</w:t>
            </w:r>
          </w:p>
        </w:tc>
        <w:tc>
          <w:tcPr>
            <w:tcW w:w="1170" w:type="dxa"/>
          </w:tcPr>
          <w:p w14:paraId="4A648EEA" w14:textId="1AFB2764"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Jan-</w:t>
            </w:r>
            <w:r>
              <w:rPr>
                <w:rFonts w:ascii="Arial" w:eastAsia="Times New Roman" w:hAnsi="Arial" w:cs="Arial"/>
                <w:color w:val="000000"/>
                <w:sz w:val="16"/>
                <w:szCs w:val="16"/>
              </w:rPr>
              <w:t>Jul</w:t>
            </w:r>
          </w:p>
        </w:tc>
        <w:tc>
          <w:tcPr>
            <w:tcW w:w="990" w:type="dxa"/>
          </w:tcPr>
          <w:p w14:paraId="0ECB82F3" w14:textId="28D9F780"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w:t>
            </w:r>
          </w:p>
        </w:tc>
        <w:tc>
          <w:tcPr>
            <w:tcW w:w="990" w:type="dxa"/>
          </w:tcPr>
          <w:p w14:paraId="306B52E2" w14:textId="092275EA" w:rsidR="00D56351" w:rsidRPr="00C56081" w:rsidRDefault="00D56351" w:rsidP="00D56351">
            <w:pPr>
              <w:spacing w:after="0" w:line="240" w:lineRule="auto"/>
              <w:rPr>
                <w:rFonts w:ascii="Arial" w:eastAsia="Times New Roman" w:hAnsi="Arial" w:cs="Arial"/>
                <w:color w:val="000000"/>
                <w:sz w:val="16"/>
                <w:szCs w:val="16"/>
                <w:lang w:val="mn-MN"/>
              </w:rPr>
            </w:pPr>
          </w:p>
        </w:tc>
        <w:tc>
          <w:tcPr>
            <w:tcW w:w="1080" w:type="dxa"/>
          </w:tcPr>
          <w:p w14:paraId="20578132" w14:textId="77777777" w:rsidR="00D56351" w:rsidRPr="00C56081" w:rsidRDefault="00D56351" w:rsidP="00D56351">
            <w:pPr>
              <w:spacing w:after="0" w:line="240" w:lineRule="auto"/>
              <w:rPr>
                <w:rFonts w:ascii="Arial" w:eastAsia="Times New Roman" w:hAnsi="Arial" w:cs="Arial"/>
                <w:color w:val="000000"/>
                <w:sz w:val="16"/>
                <w:szCs w:val="16"/>
                <w:lang w:val="mn-MN"/>
              </w:rPr>
            </w:pPr>
          </w:p>
        </w:tc>
        <w:tc>
          <w:tcPr>
            <w:tcW w:w="810" w:type="dxa"/>
          </w:tcPr>
          <w:p w14:paraId="58040D84" w14:textId="7E2B751E" w:rsidR="00D56351" w:rsidRPr="00C56081" w:rsidRDefault="00D56351" w:rsidP="00D56351">
            <w:pPr>
              <w:spacing w:after="0" w:line="240" w:lineRule="auto"/>
              <w:rPr>
                <w:rFonts w:ascii="Arial" w:eastAsia="Times New Roman" w:hAnsi="Arial" w:cs="Arial"/>
                <w:color w:val="000000"/>
                <w:sz w:val="16"/>
                <w:szCs w:val="16"/>
                <w:lang w:val="mn-MN"/>
              </w:rPr>
            </w:pPr>
            <w:r w:rsidRPr="00F271D5">
              <w:rPr>
                <w:rFonts w:ascii="Arial" w:eastAsia="Times New Roman" w:hAnsi="Arial" w:cs="Arial"/>
                <w:color w:val="000000"/>
                <w:sz w:val="16"/>
                <w:szCs w:val="16"/>
                <w:lang w:val="mn-MN"/>
              </w:rPr>
              <w:t>M</w:t>
            </w:r>
            <w:r w:rsidRPr="00F271D5">
              <w:rPr>
                <w:rFonts w:ascii="Arial" w:eastAsia="Times New Roman" w:hAnsi="Arial" w:cs="Arial"/>
                <w:color w:val="000000"/>
                <w:sz w:val="16"/>
                <w:szCs w:val="16"/>
              </w:rPr>
              <w:t>JIA</w:t>
            </w:r>
          </w:p>
        </w:tc>
        <w:tc>
          <w:tcPr>
            <w:tcW w:w="1800" w:type="dxa"/>
          </w:tcPr>
          <w:p w14:paraId="11403A48" w14:textId="094AE116" w:rsidR="00D56351" w:rsidRPr="005E5F9D" w:rsidRDefault="00D56351" w:rsidP="00D56351">
            <w:pPr>
              <w:spacing w:after="0" w:line="240" w:lineRule="auto"/>
              <w:rPr>
                <w:rFonts w:ascii="Arial" w:eastAsia="Times New Roman" w:hAnsi="Arial" w:cs="Arial"/>
                <w:color w:val="000000"/>
                <w:sz w:val="16"/>
                <w:szCs w:val="16"/>
              </w:rPr>
            </w:pPr>
            <w:r w:rsidRPr="007E43CC">
              <w:rPr>
                <w:rFonts w:ascii="Arial" w:eastAsia="Times New Roman" w:hAnsi="Arial" w:cs="Arial"/>
                <w:color w:val="000000"/>
                <w:sz w:val="16"/>
                <w:szCs w:val="16"/>
                <w:lang w:val="mn-MN"/>
              </w:rPr>
              <w:t>Anticipated.</w:t>
            </w:r>
          </w:p>
        </w:tc>
      </w:tr>
      <w:tr w:rsidR="00D56351" w:rsidRPr="00C56081" w14:paraId="5CBBD197" w14:textId="7D208C57" w:rsidTr="002E0359">
        <w:trPr>
          <w:trHeight w:val="636"/>
        </w:trPr>
        <w:tc>
          <w:tcPr>
            <w:tcW w:w="2790" w:type="dxa"/>
            <w:vMerge/>
          </w:tcPr>
          <w:p w14:paraId="1A0EEB48" w14:textId="77777777" w:rsidR="00D56351" w:rsidRPr="00C56081" w:rsidRDefault="00D56351" w:rsidP="00D56351">
            <w:pPr>
              <w:spacing w:after="0" w:line="240" w:lineRule="auto"/>
              <w:rPr>
                <w:rFonts w:ascii="Arial" w:eastAsia="Times New Roman" w:hAnsi="Arial" w:cs="Arial"/>
                <w:b/>
                <w:bCs/>
                <w:color w:val="000000"/>
                <w:sz w:val="16"/>
                <w:szCs w:val="16"/>
                <w:lang w:val="mn-MN"/>
              </w:rPr>
            </w:pPr>
          </w:p>
        </w:tc>
        <w:tc>
          <w:tcPr>
            <w:tcW w:w="2880" w:type="dxa"/>
          </w:tcPr>
          <w:p w14:paraId="4964F1C3" w14:textId="558E345B"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2.</w:t>
            </w:r>
            <w:r>
              <w:rPr>
                <w:rFonts w:ascii="Arial" w:eastAsia="Times New Roman" w:hAnsi="Arial" w:cs="Arial"/>
                <w:color w:val="000000"/>
                <w:sz w:val="16"/>
                <w:szCs w:val="16"/>
                <w:lang w:val="mn-MN"/>
              </w:rPr>
              <w:t>2</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Submit draft bill to SGH and get approved</w:t>
            </w:r>
            <w:r w:rsidRPr="001B260F">
              <w:rPr>
                <w:rFonts w:ascii="Arial" w:eastAsia="Times New Roman" w:hAnsi="Arial" w:cs="Arial"/>
                <w:color w:val="000000"/>
                <w:sz w:val="16"/>
                <w:szCs w:val="16"/>
                <w:lang w:val="mn-MN"/>
              </w:rPr>
              <w:t>;</w:t>
            </w:r>
          </w:p>
        </w:tc>
        <w:tc>
          <w:tcPr>
            <w:tcW w:w="1800" w:type="dxa"/>
          </w:tcPr>
          <w:p w14:paraId="409BA00E" w14:textId="5A604EEC"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Draft bill is passed.</w:t>
            </w:r>
          </w:p>
        </w:tc>
        <w:tc>
          <w:tcPr>
            <w:tcW w:w="1620" w:type="dxa"/>
          </w:tcPr>
          <w:p w14:paraId="2D58073D" w14:textId="65DE883E"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M</w:t>
            </w:r>
            <w:r>
              <w:rPr>
                <w:rFonts w:ascii="Arial" w:eastAsia="Times New Roman" w:hAnsi="Arial" w:cs="Arial"/>
                <w:color w:val="000000"/>
                <w:sz w:val="16"/>
                <w:szCs w:val="16"/>
              </w:rPr>
              <w:t>JIA</w:t>
            </w:r>
          </w:p>
        </w:tc>
        <w:tc>
          <w:tcPr>
            <w:tcW w:w="1170" w:type="dxa"/>
          </w:tcPr>
          <w:p w14:paraId="251A73F2" w14:textId="7E5BA6E1"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Jan-</w:t>
            </w:r>
            <w:r>
              <w:rPr>
                <w:rFonts w:ascii="Arial" w:eastAsia="Times New Roman" w:hAnsi="Arial" w:cs="Arial"/>
                <w:color w:val="000000"/>
                <w:sz w:val="16"/>
                <w:szCs w:val="16"/>
              </w:rPr>
              <w:t>Jul</w:t>
            </w:r>
          </w:p>
        </w:tc>
        <w:tc>
          <w:tcPr>
            <w:tcW w:w="990" w:type="dxa"/>
          </w:tcPr>
          <w:p w14:paraId="02DEDB04" w14:textId="21DCD710"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w:t>
            </w:r>
          </w:p>
        </w:tc>
        <w:tc>
          <w:tcPr>
            <w:tcW w:w="990" w:type="dxa"/>
          </w:tcPr>
          <w:p w14:paraId="3A84E299" w14:textId="0A12409E" w:rsidR="00D56351" w:rsidRPr="00C56081" w:rsidRDefault="00D56351" w:rsidP="00D56351">
            <w:pPr>
              <w:spacing w:after="0" w:line="240" w:lineRule="auto"/>
              <w:rPr>
                <w:rFonts w:ascii="Arial" w:eastAsia="Times New Roman" w:hAnsi="Arial" w:cs="Arial"/>
                <w:color w:val="000000"/>
                <w:sz w:val="16"/>
                <w:szCs w:val="16"/>
                <w:lang w:val="mn-MN"/>
              </w:rPr>
            </w:pPr>
          </w:p>
        </w:tc>
        <w:tc>
          <w:tcPr>
            <w:tcW w:w="1080" w:type="dxa"/>
          </w:tcPr>
          <w:p w14:paraId="16F5DFA1" w14:textId="77777777" w:rsidR="00D56351" w:rsidRPr="00C56081" w:rsidRDefault="00D56351" w:rsidP="00D56351">
            <w:pPr>
              <w:spacing w:after="0" w:line="240" w:lineRule="auto"/>
              <w:rPr>
                <w:rFonts w:ascii="Arial" w:eastAsia="Times New Roman" w:hAnsi="Arial" w:cs="Arial"/>
                <w:color w:val="000000"/>
                <w:sz w:val="16"/>
                <w:szCs w:val="16"/>
                <w:lang w:val="mn-MN"/>
              </w:rPr>
            </w:pPr>
          </w:p>
        </w:tc>
        <w:tc>
          <w:tcPr>
            <w:tcW w:w="810" w:type="dxa"/>
          </w:tcPr>
          <w:p w14:paraId="7190D803" w14:textId="59A548F4" w:rsidR="00D56351" w:rsidRPr="00C56081" w:rsidRDefault="00D56351" w:rsidP="00D56351">
            <w:pPr>
              <w:spacing w:after="0" w:line="240" w:lineRule="auto"/>
              <w:rPr>
                <w:rFonts w:ascii="Arial" w:eastAsia="Times New Roman" w:hAnsi="Arial" w:cs="Arial"/>
                <w:color w:val="000000"/>
                <w:sz w:val="16"/>
                <w:szCs w:val="16"/>
                <w:lang w:val="mn-MN"/>
              </w:rPr>
            </w:pPr>
            <w:r w:rsidRPr="00F271D5">
              <w:rPr>
                <w:rFonts w:ascii="Arial" w:eastAsia="Times New Roman" w:hAnsi="Arial" w:cs="Arial"/>
                <w:color w:val="000000"/>
                <w:sz w:val="16"/>
                <w:szCs w:val="16"/>
                <w:lang w:val="mn-MN"/>
              </w:rPr>
              <w:t>M</w:t>
            </w:r>
            <w:r w:rsidRPr="00F271D5">
              <w:rPr>
                <w:rFonts w:ascii="Arial" w:eastAsia="Times New Roman" w:hAnsi="Arial" w:cs="Arial"/>
                <w:color w:val="000000"/>
                <w:sz w:val="16"/>
                <w:szCs w:val="16"/>
              </w:rPr>
              <w:t>JIA</w:t>
            </w:r>
          </w:p>
        </w:tc>
        <w:tc>
          <w:tcPr>
            <w:tcW w:w="1800" w:type="dxa"/>
          </w:tcPr>
          <w:p w14:paraId="64B4EAFA" w14:textId="445F45DE" w:rsidR="00D56351" w:rsidRPr="00217C32" w:rsidRDefault="00D56351" w:rsidP="00D56351">
            <w:pPr>
              <w:spacing w:after="0" w:line="240" w:lineRule="auto"/>
              <w:rPr>
                <w:rFonts w:ascii="Arial" w:eastAsia="Times New Roman" w:hAnsi="Arial" w:cs="Arial"/>
                <w:color w:val="000000"/>
                <w:sz w:val="16"/>
                <w:szCs w:val="16"/>
                <w:lang w:val="mn-MN"/>
              </w:rPr>
            </w:pPr>
            <w:r w:rsidRPr="007E43CC">
              <w:rPr>
                <w:rFonts w:ascii="Arial" w:eastAsia="Times New Roman" w:hAnsi="Arial" w:cs="Arial"/>
                <w:color w:val="000000"/>
                <w:sz w:val="16"/>
                <w:szCs w:val="16"/>
                <w:lang w:val="mn-MN"/>
              </w:rPr>
              <w:t>Anticipated.</w:t>
            </w:r>
          </w:p>
        </w:tc>
      </w:tr>
      <w:tr w:rsidR="00D56351" w:rsidRPr="00C56081" w14:paraId="153CD8CF" w14:textId="36DAC230" w:rsidTr="002E0359">
        <w:trPr>
          <w:trHeight w:val="996"/>
        </w:trPr>
        <w:tc>
          <w:tcPr>
            <w:tcW w:w="2790" w:type="dxa"/>
            <w:vMerge/>
          </w:tcPr>
          <w:p w14:paraId="2C647A47" w14:textId="77777777" w:rsidR="00D56351" w:rsidRPr="00C56081" w:rsidRDefault="00D56351" w:rsidP="00D56351">
            <w:pPr>
              <w:spacing w:after="0" w:line="240" w:lineRule="auto"/>
              <w:rPr>
                <w:rFonts w:ascii="Arial" w:eastAsia="Times New Roman" w:hAnsi="Arial" w:cs="Arial"/>
                <w:b/>
                <w:bCs/>
                <w:color w:val="000000"/>
                <w:sz w:val="16"/>
                <w:szCs w:val="16"/>
                <w:lang w:val="mn-MN"/>
              </w:rPr>
            </w:pPr>
          </w:p>
        </w:tc>
        <w:tc>
          <w:tcPr>
            <w:tcW w:w="2880" w:type="dxa"/>
          </w:tcPr>
          <w:p w14:paraId="25B3C944" w14:textId="5B5A5A05"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2.</w:t>
            </w:r>
            <w:r>
              <w:rPr>
                <w:rFonts w:ascii="Arial" w:eastAsia="Times New Roman" w:hAnsi="Arial" w:cs="Arial"/>
                <w:color w:val="000000"/>
                <w:sz w:val="16"/>
                <w:szCs w:val="16"/>
                <w:lang w:val="mn-MN"/>
              </w:rPr>
              <w:t>3</w:t>
            </w:r>
            <w:r w:rsidRPr="001B260F">
              <w:rPr>
                <w:rFonts w:ascii="Arial" w:eastAsia="Times New Roman" w:hAnsi="Arial" w:cs="Arial"/>
                <w:color w:val="000000"/>
                <w:sz w:val="16"/>
                <w:szCs w:val="16"/>
                <w:lang w:val="mn-MN"/>
              </w:rPr>
              <w:t>.</w:t>
            </w:r>
            <w:r w:rsidRPr="001B260F">
              <w:rPr>
                <w:rFonts w:ascii="Arial" w:eastAsia="Times New Roman" w:hAnsi="Arial" w:cs="Arial"/>
                <w:color w:val="000000"/>
                <w:sz w:val="16"/>
                <w:szCs w:val="16"/>
              </w:rPr>
              <w:t xml:space="preserve"> Make sure preparatory work to implement</w:t>
            </w:r>
            <w:r>
              <w:rPr>
                <w:rStyle w:val="FootnoteReference"/>
                <w:rFonts w:ascii="Arial" w:eastAsia="Times New Roman" w:hAnsi="Arial" w:cs="Arial"/>
                <w:color w:val="000000"/>
                <w:sz w:val="16"/>
                <w:szCs w:val="16"/>
              </w:rPr>
              <w:footnoteReference w:id="2"/>
            </w:r>
            <w:r w:rsidRPr="001B260F">
              <w:rPr>
                <w:rFonts w:ascii="Arial" w:eastAsia="Times New Roman" w:hAnsi="Arial" w:cs="Arial"/>
                <w:color w:val="000000"/>
                <w:sz w:val="16"/>
                <w:szCs w:val="16"/>
              </w:rPr>
              <w:t xml:space="preserve"> passed law</w:t>
            </w:r>
            <w:r w:rsidRPr="001B260F">
              <w:rPr>
                <w:rFonts w:ascii="Arial" w:eastAsia="Times New Roman" w:hAnsi="Arial" w:cs="Arial"/>
                <w:color w:val="000000"/>
                <w:sz w:val="16"/>
                <w:szCs w:val="16"/>
                <w:lang w:val="mn-MN"/>
              </w:rPr>
              <w:t>;</w:t>
            </w:r>
          </w:p>
        </w:tc>
        <w:tc>
          <w:tcPr>
            <w:tcW w:w="1800" w:type="dxa"/>
          </w:tcPr>
          <w:p w14:paraId="7D3CF683" w14:textId="4C3E1914"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Preparatory work shall be insured.</w:t>
            </w:r>
          </w:p>
        </w:tc>
        <w:tc>
          <w:tcPr>
            <w:tcW w:w="1620" w:type="dxa"/>
          </w:tcPr>
          <w:p w14:paraId="26CA045D" w14:textId="27088A6E"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Secretariat</w:t>
            </w:r>
          </w:p>
        </w:tc>
        <w:tc>
          <w:tcPr>
            <w:tcW w:w="1170" w:type="dxa"/>
          </w:tcPr>
          <w:p w14:paraId="2F163888" w14:textId="35F9E852" w:rsidR="00D56351" w:rsidRPr="00C56081" w:rsidRDefault="00D56351" w:rsidP="00D5635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Jul</w:t>
            </w:r>
            <w:r w:rsidRPr="001B260F">
              <w:rPr>
                <w:rFonts w:ascii="Arial" w:eastAsia="Times New Roman" w:hAnsi="Arial" w:cs="Arial"/>
                <w:color w:val="000000"/>
                <w:sz w:val="16"/>
                <w:szCs w:val="16"/>
                <w:lang w:val="mn-MN"/>
              </w:rPr>
              <w:t>-</w:t>
            </w:r>
            <w:r>
              <w:rPr>
                <w:rFonts w:ascii="Arial" w:eastAsia="Times New Roman" w:hAnsi="Arial" w:cs="Arial"/>
                <w:color w:val="000000"/>
                <w:sz w:val="16"/>
                <w:szCs w:val="16"/>
              </w:rPr>
              <w:t>Dec</w:t>
            </w:r>
          </w:p>
        </w:tc>
        <w:tc>
          <w:tcPr>
            <w:tcW w:w="990" w:type="dxa"/>
          </w:tcPr>
          <w:p w14:paraId="02837D98" w14:textId="7B5B5F6F" w:rsidR="00D56351" w:rsidRPr="00C56081" w:rsidRDefault="00D56351" w:rsidP="00D5635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w:t>
            </w:r>
          </w:p>
        </w:tc>
        <w:tc>
          <w:tcPr>
            <w:tcW w:w="990" w:type="dxa"/>
          </w:tcPr>
          <w:p w14:paraId="0975EEF0" w14:textId="7945A01F" w:rsidR="00D56351" w:rsidRPr="00C4435C" w:rsidRDefault="00D56351" w:rsidP="00D56351">
            <w:pPr>
              <w:spacing w:after="0" w:line="240" w:lineRule="auto"/>
              <w:rPr>
                <w:rFonts w:ascii="Arial" w:eastAsia="Times New Roman" w:hAnsi="Arial" w:cs="Arial"/>
                <w:color w:val="000000"/>
                <w:sz w:val="16"/>
                <w:szCs w:val="16"/>
              </w:rPr>
            </w:pPr>
          </w:p>
        </w:tc>
        <w:tc>
          <w:tcPr>
            <w:tcW w:w="1080" w:type="dxa"/>
          </w:tcPr>
          <w:p w14:paraId="0C5C21F1" w14:textId="77777777" w:rsidR="00D56351" w:rsidRPr="00C56081" w:rsidRDefault="00D56351" w:rsidP="00D56351">
            <w:pPr>
              <w:spacing w:after="0" w:line="240" w:lineRule="auto"/>
              <w:rPr>
                <w:rFonts w:ascii="Arial" w:eastAsia="Times New Roman" w:hAnsi="Arial" w:cs="Arial"/>
                <w:color w:val="000000"/>
                <w:sz w:val="16"/>
                <w:szCs w:val="16"/>
                <w:lang w:val="mn-MN"/>
              </w:rPr>
            </w:pPr>
          </w:p>
        </w:tc>
        <w:tc>
          <w:tcPr>
            <w:tcW w:w="810" w:type="dxa"/>
          </w:tcPr>
          <w:p w14:paraId="458EE03A" w14:textId="56798923" w:rsidR="00D56351" w:rsidRPr="00C56081" w:rsidRDefault="00D56351" w:rsidP="00D56351">
            <w:pPr>
              <w:spacing w:after="0" w:line="240" w:lineRule="auto"/>
              <w:rPr>
                <w:rFonts w:ascii="Arial" w:eastAsia="Times New Roman" w:hAnsi="Arial" w:cs="Arial"/>
                <w:color w:val="000000"/>
                <w:sz w:val="16"/>
                <w:szCs w:val="16"/>
                <w:lang w:val="mn-MN"/>
              </w:rPr>
            </w:pPr>
            <w:r w:rsidRPr="00F271D5">
              <w:rPr>
                <w:rFonts w:ascii="Arial" w:eastAsia="Times New Roman" w:hAnsi="Arial" w:cs="Arial"/>
                <w:color w:val="000000"/>
                <w:sz w:val="16"/>
                <w:szCs w:val="16"/>
                <w:lang w:val="mn-MN"/>
              </w:rPr>
              <w:t>M</w:t>
            </w:r>
            <w:r w:rsidRPr="00F271D5">
              <w:rPr>
                <w:rFonts w:ascii="Arial" w:eastAsia="Times New Roman" w:hAnsi="Arial" w:cs="Arial"/>
                <w:color w:val="000000"/>
                <w:sz w:val="16"/>
                <w:szCs w:val="16"/>
              </w:rPr>
              <w:t>JIA</w:t>
            </w:r>
          </w:p>
        </w:tc>
        <w:tc>
          <w:tcPr>
            <w:tcW w:w="1800" w:type="dxa"/>
          </w:tcPr>
          <w:p w14:paraId="01587432" w14:textId="525AA85C" w:rsidR="00D56351" w:rsidRPr="00217C32" w:rsidRDefault="00D56351" w:rsidP="00D56351">
            <w:pPr>
              <w:spacing w:after="0" w:line="240" w:lineRule="auto"/>
              <w:rPr>
                <w:rFonts w:ascii="Arial" w:eastAsia="Times New Roman" w:hAnsi="Arial" w:cs="Arial"/>
                <w:color w:val="000000"/>
                <w:sz w:val="16"/>
                <w:szCs w:val="16"/>
              </w:rPr>
            </w:pPr>
            <w:r w:rsidRPr="007E43CC">
              <w:rPr>
                <w:rFonts w:ascii="Arial" w:eastAsia="Times New Roman" w:hAnsi="Arial" w:cs="Arial"/>
                <w:color w:val="000000"/>
                <w:sz w:val="16"/>
                <w:szCs w:val="16"/>
                <w:lang w:val="mn-MN"/>
              </w:rPr>
              <w:t>Anticipated.</w:t>
            </w:r>
          </w:p>
        </w:tc>
      </w:tr>
      <w:tr w:rsidR="005F3583" w:rsidRPr="00C56081" w14:paraId="64218E7B" w14:textId="77777777" w:rsidTr="005F3583">
        <w:trPr>
          <w:trHeight w:val="314"/>
        </w:trPr>
        <w:tc>
          <w:tcPr>
            <w:tcW w:w="10260" w:type="dxa"/>
            <w:gridSpan w:val="5"/>
            <w:vAlign w:val="center"/>
          </w:tcPr>
          <w:p w14:paraId="54152585" w14:textId="3F54B5D1" w:rsidR="005F3583" w:rsidRPr="00C56081" w:rsidRDefault="005F3583" w:rsidP="000B4A97">
            <w:pPr>
              <w:spacing w:after="0" w:line="240" w:lineRule="auto"/>
              <w:rPr>
                <w:rFonts w:ascii="Arial" w:eastAsia="Times New Roman" w:hAnsi="Arial" w:cs="Arial"/>
                <w:b/>
                <w:color w:val="000000"/>
                <w:sz w:val="16"/>
                <w:szCs w:val="16"/>
                <w:lang w:val="mn-MN"/>
              </w:rPr>
            </w:pPr>
            <w:r w:rsidRPr="001B260F">
              <w:rPr>
                <w:rFonts w:ascii="Arial" w:eastAsia="Times New Roman" w:hAnsi="Arial" w:cs="Arial"/>
                <w:b/>
                <w:color w:val="000000"/>
                <w:sz w:val="16"/>
                <w:szCs w:val="16"/>
              </w:rPr>
              <w:t xml:space="preserve">Needed funds for Goal </w:t>
            </w:r>
            <w:r>
              <w:rPr>
                <w:rFonts w:ascii="Arial" w:eastAsia="Times New Roman" w:hAnsi="Arial" w:cs="Arial"/>
                <w:b/>
                <w:color w:val="000000"/>
                <w:sz w:val="16"/>
                <w:szCs w:val="16"/>
              </w:rPr>
              <w:t xml:space="preserve">One </w:t>
            </w:r>
            <w:r w:rsidRPr="001B260F">
              <w:rPr>
                <w:rFonts w:ascii="Arial" w:eastAsia="Times New Roman" w:hAnsi="Arial" w:cs="Arial"/>
                <w:b/>
                <w:color w:val="000000"/>
                <w:sz w:val="16"/>
                <w:szCs w:val="16"/>
              </w:rPr>
              <w:t>achievement</w:t>
            </w:r>
          </w:p>
        </w:tc>
        <w:tc>
          <w:tcPr>
            <w:tcW w:w="990" w:type="dxa"/>
            <w:vAlign w:val="center"/>
          </w:tcPr>
          <w:p w14:paraId="4A4D3C3A" w14:textId="0DA519D8" w:rsidR="005F3583" w:rsidRPr="00C56081" w:rsidRDefault="005F3583" w:rsidP="000B4A97">
            <w:pPr>
              <w:spacing w:after="0" w:line="240" w:lineRule="auto"/>
              <w:rPr>
                <w:rFonts w:ascii="Arial" w:eastAsia="Times New Roman" w:hAnsi="Arial" w:cs="Arial"/>
                <w:b/>
                <w:color w:val="000000"/>
                <w:sz w:val="16"/>
                <w:szCs w:val="16"/>
                <w:lang w:val="mn-MN"/>
              </w:rPr>
            </w:pPr>
          </w:p>
        </w:tc>
        <w:tc>
          <w:tcPr>
            <w:tcW w:w="4680" w:type="dxa"/>
            <w:gridSpan w:val="4"/>
            <w:vAlign w:val="center"/>
          </w:tcPr>
          <w:p w14:paraId="218771B2" w14:textId="33D00D7D" w:rsidR="005F3583" w:rsidRPr="00C56081" w:rsidRDefault="005F3583" w:rsidP="000B4A97">
            <w:pPr>
              <w:spacing w:after="0" w:line="240" w:lineRule="auto"/>
              <w:rPr>
                <w:rFonts w:ascii="Arial" w:eastAsia="Times New Roman" w:hAnsi="Arial" w:cs="Arial"/>
                <w:b/>
                <w:color w:val="000000"/>
                <w:sz w:val="16"/>
                <w:szCs w:val="16"/>
                <w:lang w:val="mn-MN"/>
              </w:rPr>
            </w:pPr>
          </w:p>
        </w:tc>
      </w:tr>
    </w:tbl>
    <w:p w14:paraId="396B2647" w14:textId="77777777" w:rsidR="003C0A77" w:rsidRPr="00C56081" w:rsidRDefault="003C0A77" w:rsidP="000B4A97">
      <w:pPr>
        <w:spacing w:after="0"/>
        <w:rPr>
          <w:rFonts w:ascii="Arial" w:hAnsi="Arial" w:cs="Arial"/>
          <w:b/>
          <w:caps/>
          <w:sz w:val="16"/>
          <w:szCs w:val="16"/>
          <w:lang w:val="mn-MN"/>
        </w:rPr>
      </w:pPr>
    </w:p>
    <w:tbl>
      <w:tblPr>
        <w:tblW w:w="159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880"/>
        <w:gridCol w:w="1800"/>
        <w:gridCol w:w="1620"/>
        <w:gridCol w:w="1170"/>
        <w:gridCol w:w="990"/>
        <w:gridCol w:w="900"/>
        <w:gridCol w:w="1170"/>
        <w:gridCol w:w="720"/>
        <w:gridCol w:w="180"/>
        <w:gridCol w:w="1710"/>
      </w:tblGrid>
      <w:tr w:rsidR="00C4435C" w:rsidRPr="00C56081" w14:paraId="49D43F95" w14:textId="2976C7C8" w:rsidTr="00483302">
        <w:trPr>
          <w:trHeight w:val="98"/>
        </w:trPr>
        <w:tc>
          <w:tcPr>
            <w:tcW w:w="2790" w:type="dxa"/>
            <w:vMerge w:val="restart"/>
            <w:shd w:val="clear" w:color="000000" w:fill="FFFF99"/>
            <w:vAlign w:val="center"/>
            <w:hideMark/>
          </w:tcPr>
          <w:p w14:paraId="0F244548" w14:textId="79ED90B8" w:rsidR="00C4435C" w:rsidRPr="00C56081" w:rsidRDefault="00C4435C"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OBJECTIVES</w:t>
            </w:r>
          </w:p>
        </w:tc>
        <w:tc>
          <w:tcPr>
            <w:tcW w:w="2880" w:type="dxa"/>
            <w:vMerge w:val="restart"/>
            <w:shd w:val="clear" w:color="000000" w:fill="FFFF99"/>
            <w:vAlign w:val="center"/>
            <w:hideMark/>
          </w:tcPr>
          <w:p w14:paraId="7D8287BC" w14:textId="0EAA8724" w:rsidR="00C4435C" w:rsidRPr="00C56081" w:rsidRDefault="00C4435C"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PLANNED ACTIVITIES</w:t>
            </w:r>
          </w:p>
        </w:tc>
        <w:tc>
          <w:tcPr>
            <w:tcW w:w="1800" w:type="dxa"/>
            <w:vMerge w:val="restart"/>
            <w:shd w:val="clear" w:color="000000" w:fill="FFFF99"/>
            <w:vAlign w:val="center"/>
            <w:hideMark/>
          </w:tcPr>
          <w:p w14:paraId="139E3A6D" w14:textId="46184AA0" w:rsidR="00C4435C" w:rsidRPr="00C56081" w:rsidRDefault="00C4435C"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OUTCOME</w:t>
            </w:r>
          </w:p>
        </w:tc>
        <w:tc>
          <w:tcPr>
            <w:tcW w:w="1620" w:type="dxa"/>
            <w:vMerge w:val="restart"/>
            <w:shd w:val="clear" w:color="000000" w:fill="FFFF99"/>
            <w:vAlign w:val="center"/>
            <w:hideMark/>
          </w:tcPr>
          <w:p w14:paraId="38341647" w14:textId="1B090862" w:rsidR="00C4435C" w:rsidRPr="00C56081" w:rsidRDefault="00C4435C"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ORGANIZATION IN CHARGE</w:t>
            </w:r>
          </w:p>
        </w:tc>
        <w:tc>
          <w:tcPr>
            <w:tcW w:w="1170" w:type="dxa"/>
            <w:vMerge w:val="restart"/>
            <w:shd w:val="clear" w:color="000000" w:fill="FFFF99"/>
            <w:vAlign w:val="center"/>
            <w:hideMark/>
          </w:tcPr>
          <w:p w14:paraId="414781DA" w14:textId="613E353D" w:rsidR="00C4435C" w:rsidRPr="00C56081" w:rsidRDefault="00C4435C"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TIMELINE</w:t>
            </w:r>
          </w:p>
        </w:tc>
        <w:tc>
          <w:tcPr>
            <w:tcW w:w="1890" w:type="dxa"/>
            <w:gridSpan w:val="2"/>
            <w:shd w:val="clear" w:color="000000" w:fill="FFFF99"/>
            <w:vAlign w:val="center"/>
            <w:hideMark/>
          </w:tcPr>
          <w:p w14:paraId="6F4D5CC9" w14:textId="09F87AAE" w:rsidR="00C4435C" w:rsidRPr="00C56081" w:rsidRDefault="00C4435C"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BUDGET</w:t>
            </w:r>
          </w:p>
        </w:tc>
        <w:tc>
          <w:tcPr>
            <w:tcW w:w="1170" w:type="dxa"/>
            <w:vMerge w:val="restart"/>
            <w:shd w:val="clear" w:color="000000" w:fill="FFFF99"/>
            <w:vAlign w:val="center"/>
          </w:tcPr>
          <w:p w14:paraId="1C8727E6" w14:textId="77777777" w:rsidR="00C4435C" w:rsidRPr="001B260F" w:rsidRDefault="00C4435C"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Remark</w:t>
            </w:r>
            <w:r w:rsidRPr="001B260F">
              <w:rPr>
                <w:rFonts w:ascii="Arial" w:eastAsia="Times New Roman" w:hAnsi="Arial" w:cs="Arial"/>
                <w:color w:val="000000"/>
                <w:sz w:val="16"/>
                <w:szCs w:val="16"/>
                <w:lang w:val="mn-MN"/>
              </w:rPr>
              <w:t xml:space="preserve"> </w:t>
            </w:r>
          </w:p>
          <w:p w14:paraId="056D3699" w14:textId="60095306" w:rsidR="00C4435C" w:rsidRPr="00C56081" w:rsidRDefault="00C4435C" w:rsidP="000B4A97">
            <w:pPr>
              <w:spacing w:after="0" w:line="240" w:lineRule="auto"/>
              <w:rPr>
                <w:rFonts w:ascii="Arial" w:eastAsia="Times New Roman" w:hAnsi="Arial" w:cs="Arial"/>
                <w:color w:val="000000"/>
                <w:sz w:val="16"/>
                <w:szCs w:val="16"/>
                <w:lang w:val="mn-MN"/>
              </w:rPr>
            </w:pPr>
          </w:p>
        </w:tc>
        <w:tc>
          <w:tcPr>
            <w:tcW w:w="900" w:type="dxa"/>
            <w:gridSpan w:val="2"/>
            <w:vMerge w:val="restart"/>
            <w:shd w:val="clear" w:color="000000" w:fill="FFFF99"/>
            <w:vAlign w:val="center"/>
          </w:tcPr>
          <w:p w14:paraId="016790EA" w14:textId="4646D6DE" w:rsidR="00C4435C" w:rsidRPr="00C56081" w:rsidRDefault="00C4435C"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Organization to control</w:t>
            </w:r>
          </w:p>
        </w:tc>
        <w:tc>
          <w:tcPr>
            <w:tcW w:w="1710" w:type="dxa"/>
            <w:vMerge w:val="restart"/>
            <w:shd w:val="clear" w:color="000000" w:fill="FFFF99"/>
            <w:vAlign w:val="center"/>
          </w:tcPr>
          <w:p w14:paraId="4CDB1BFF" w14:textId="75190E4A" w:rsidR="00C4435C" w:rsidRPr="00C56081" w:rsidRDefault="00C4435C" w:rsidP="000B4A9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Implementation</w:t>
            </w:r>
          </w:p>
        </w:tc>
      </w:tr>
      <w:tr w:rsidR="00C4435C" w:rsidRPr="00C56081" w14:paraId="13199E55" w14:textId="460B5102" w:rsidTr="00483302">
        <w:trPr>
          <w:trHeight w:val="368"/>
        </w:trPr>
        <w:tc>
          <w:tcPr>
            <w:tcW w:w="2790" w:type="dxa"/>
            <w:vMerge/>
            <w:vAlign w:val="center"/>
            <w:hideMark/>
          </w:tcPr>
          <w:p w14:paraId="6E981337" w14:textId="77777777" w:rsidR="00C4435C" w:rsidRPr="00C56081" w:rsidRDefault="00C4435C" w:rsidP="000B4A97">
            <w:pPr>
              <w:spacing w:after="0" w:line="240" w:lineRule="auto"/>
              <w:rPr>
                <w:rFonts w:ascii="Arial" w:eastAsia="Times New Roman" w:hAnsi="Arial" w:cs="Arial"/>
                <w:color w:val="000000"/>
                <w:sz w:val="16"/>
                <w:szCs w:val="16"/>
                <w:lang w:val="mn-MN"/>
              </w:rPr>
            </w:pPr>
          </w:p>
        </w:tc>
        <w:tc>
          <w:tcPr>
            <w:tcW w:w="2880" w:type="dxa"/>
            <w:vMerge/>
            <w:vAlign w:val="center"/>
            <w:hideMark/>
          </w:tcPr>
          <w:p w14:paraId="5B2607E2" w14:textId="77777777" w:rsidR="00C4435C" w:rsidRPr="00C56081" w:rsidRDefault="00C4435C" w:rsidP="000B4A97">
            <w:pPr>
              <w:spacing w:after="0" w:line="240" w:lineRule="auto"/>
              <w:rPr>
                <w:rFonts w:ascii="Arial" w:eastAsia="Times New Roman" w:hAnsi="Arial" w:cs="Arial"/>
                <w:color w:val="000000"/>
                <w:sz w:val="16"/>
                <w:szCs w:val="16"/>
                <w:lang w:val="mn-MN"/>
              </w:rPr>
            </w:pPr>
          </w:p>
        </w:tc>
        <w:tc>
          <w:tcPr>
            <w:tcW w:w="1800" w:type="dxa"/>
            <w:vMerge/>
            <w:vAlign w:val="center"/>
            <w:hideMark/>
          </w:tcPr>
          <w:p w14:paraId="5D096050" w14:textId="77777777" w:rsidR="00C4435C" w:rsidRPr="00C56081" w:rsidRDefault="00C4435C" w:rsidP="000B4A97">
            <w:pPr>
              <w:spacing w:after="0" w:line="240" w:lineRule="auto"/>
              <w:rPr>
                <w:rFonts w:ascii="Arial" w:eastAsia="Times New Roman" w:hAnsi="Arial" w:cs="Arial"/>
                <w:color w:val="000000"/>
                <w:sz w:val="16"/>
                <w:szCs w:val="16"/>
                <w:lang w:val="mn-MN"/>
              </w:rPr>
            </w:pPr>
          </w:p>
        </w:tc>
        <w:tc>
          <w:tcPr>
            <w:tcW w:w="1620" w:type="dxa"/>
            <w:vMerge/>
            <w:vAlign w:val="center"/>
            <w:hideMark/>
          </w:tcPr>
          <w:p w14:paraId="4BC0B687" w14:textId="77777777" w:rsidR="00C4435C" w:rsidRPr="00C56081" w:rsidRDefault="00C4435C" w:rsidP="000B4A97">
            <w:pPr>
              <w:spacing w:after="0" w:line="240" w:lineRule="auto"/>
              <w:rPr>
                <w:rFonts w:ascii="Arial" w:eastAsia="Times New Roman" w:hAnsi="Arial" w:cs="Arial"/>
                <w:color w:val="000000"/>
                <w:sz w:val="16"/>
                <w:szCs w:val="16"/>
                <w:lang w:val="mn-MN"/>
              </w:rPr>
            </w:pPr>
          </w:p>
        </w:tc>
        <w:tc>
          <w:tcPr>
            <w:tcW w:w="1170" w:type="dxa"/>
            <w:vMerge/>
            <w:tcBorders>
              <w:right w:val="single" w:sz="4" w:space="0" w:color="auto"/>
            </w:tcBorders>
            <w:vAlign w:val="center"/>
            <w:hideMark/>
          </w:tcPr>
          <w:p w14:paraId="3B272E3D" w14:textId="77777777" w:rsidR="00C4435C" w:rsidRPr="00C56081" w:rsidRDefault="00C4435C" w:rsidP="000B4A97">
            <w:pPr>
              <w:spacing w:after="0" w:line="240" w:lineRule="auto"/>
              <w:rPr>
                <w:rFonts w:ascii="Arial" w:eastAsia="Times New Roman" w:hAnsi="Arial" w:cs="Arial"/>
                <w:color w:val="000000"/>
                <w:sz w:val="16"/>
                <w:szCs w:val="16"/>
                <w:lang w:val="mn-MN"/>
              </w:rPr>
            </w:pPr>
          </w:p>
        </w:tc>
        <w:tc>
          <w:tcPr>
            <w:tcW w:w="990" w:type="dxa"/>
            <w:tcBorders>
              <w:left w:val="single" w:sz="4" w:space="0" w:color="auto"/>
              <w:right w:val="single" w:sz="4" w:space="0" w:color="auto"/>
            </w:tcBorders>
            <w:shd w:val="clear" w:color="000000" w:fill="FFFF99"/>
            <w:vAlign w:val="center"/>
            <w:hideMark/>
          </w:tcPr>
          <w:p w14:paraId="6925A1CA" w14:textId="53060621" w:rsidR="00C4435C" w:rsidRPr="00C56081" w:rsidRDefault="00C4435C"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Amount</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000 MNT</w:t>
            </w:r>
            <w:r w:rsidRPr="001B260F">
              <w:rPr>
                <w:rFonts w:ascii="Arial" w:eastAsia="Times New Roman" w:hAnsi="Arial" w:cs="Arial"/>
                <w:color w:val="000000"/>
                <w:sz w:val="16"/>
                <w:szCs w:val="16"/>
                <w:lang w:val="mn-MN"/>
              </w:rPr>
              <w:t xml:space="preserve">) </w:t>
            </w:r>
          </w:p>
        </w:tc>
        <w:tc>
          <w:tcPr>
            <w:tcW w:w="900" w:type="dxa"/>
            <w:tcBorders>
              <w:left w:val="single" w:sz="4" w:space="0" w:color="auto"/>
            </w:tcBorders>
            <w:shd w:val="clear" w:color="000000" w:fill="FFFF99"/>
            <w:vAlign w:val="center"/>
            <w:hideMark/>
          </w:tcPr>
          <w:p w14:paraId="63BCB519" w14:textId="325DFB23" w:rsidR="00C4435C" w:rsidRPr="00C56081" w:rsidRDefault="00C4435C" w:rsidP="000B4A97">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Source</w:t>
            </w:r>
          </w:p>
        </w:tc>
        <w:tc>
          <w:tcPr>
            <w:tcW w:w="1170" w:type="dxa"/>
            <w:vMerge/>
            <w:shd w:val="clear" w:color="000000" w:fill="FFFF99"/>
            <w:vAlign w:val="center"/>
          </w:tcPr>
          <w:p w14:paraId="597C5D71" w14:textId="77777777" w:rsidR="00C4435C" w:rsidRPr="00C56081" w:rsidRDefault="00C4435C" w:rsidP="000B4A97">
            <w:pPr>
              <w:spacing w:after="0" w:line="240" w:lineRule="auto"/>
              <w:rPr>
                <w:rFonts w:ascii="Arial" w:eastAsia="Times New Roman" w:hAnsi="Arial" w:cs="Arial"/>
                <w:color w:val="000000"/>
                <w:sz w:val="16"/>
                <w:szCs w:val="16"/>
                <w:lang w:val="mn-MN"/>
              </w:rPr>
            </w:pPr>
          </w:p>
        </w:tc>
        <w:tc>
          <w:tcPr>
            <w:tcW w:w="900" w:type="dxa"/>
            <w:gridSpan w:val="2"/>
            <w:vMerge/>
            <w:shd w:val="clear" w:color="000000" w:fill="FFFF99"/>
            <w:vAlign w:val="center"/>
          </w:tcPr>
          <w:p w14:paraId="68D8649A" w14:textId="77777777" w:rsidR="00C4435C" w:rsidRPr="00C56081" w:rsidRDefault="00C4435C" w:rsidP="000B4A97">
            <w:pPr>
              <w:spacing w:after="0" w:line="240" w:lineRule="auto"/>
              <w:rPr>
                <w:rFonts w:ascii="Arial" w:eastAsia="Times New Roman" w:hAnsi="Arial" w:cs="Arial"/>
                <w:color w:val="000000"/>
                <w:sz w:val="16"/>
                <w:szCs w:val="16"/>
                <w:lang w:val="mn-MN"/>
              </w:rPr>
            </w:pPr>
          </w:p>
        </w:tc>
        <w:tc>
          <w:tcPr>
            <w:tcW w:w="1710" w:type="dxa"/>
            <w:vMerge/>
            <w:shd w:val="clear" w:color="000000" w:fill="FFFF99"/>
            <w:vAlign w:val="center"/>
          </w:tcPr>
          <w:p w14:paraId="3B2F87BA" w14:textId="77777777" w:rsidR="00C4435C" w:rsidRPr="00C56081" w:rsidRDefault="00C4435C" w:rsidP="000B4A97">
            <w:pPr>
              <w:spacing w:after="0" w:line="240" w:lineRule="auto"/>
              <w:rPr>
                <w:rFonts w:ascii="Arial" w:eastAsia="Times New Roman" w:hAnsi="Arial" w:cs="Arial"/>
                <w:color w:val="000000"/>
                <w:sz w:val="16"/>
                <w:szCs w:val="16"/>
                <w:lang w:val="mn-MN"/>
              </w:rPr>
            </w:pPr>
          </w:p>
        </w:tc>
      </w:tr>
      <w:tr w:rsidR="00D85ADC" w:rsidRPr="00C56081" w14:paraId="6558DA42" w14:textId="77777777" w:rsidTr="00D87090">
        <w:trPr>
          <w:trHeight w:val="620"/>
        </w:trPr>
        <w:tc>
          <w:tcPr>
            <w:tcW w:w="15930" w:type="dxa"/>
            <w:gridSpan w:val="11"/>
          </w:tcPr>
          <w:p w14:paraId="69C3F86D" w14:textId="564A283B" w:rsidR="00D85ADC" w:rsidRPr="001B260F" w:rsidRDefault="00D85ADC" w:rsidP="000B4A97">
            <w:pPr>
              <w:spacing w:after="0" w:line="240" w:lineRule="auto"/>
              <w:rPr>
                <w:rFonts w:ascii="Arial" w:eastAsia="Times New Roman" w:hAnsi="Arial" w:cs="Arial"/>
                <w:b/>
                <w:bCs/>
                <w:color w:val="000000"/>
                <w:sz w:val="16"/>
                <w:szCs w:val="16"/>
                <w:lang w:val="mn-MN"/>
              </w:rPr>
            </w:pPr>
            <w:r w:rsidRPr="001B260F">
              <w:rPr>
                <w:rFonts w:ascii="Arial" w:eastAsia="Times New Roman" w:hAnsi="Arial" w:cs="Arial"/>
                <w:b/>
                <w:bCs/>
                <w:color w:val="000000"/>
                <w:sz w:val="16"/>
                <w:szCs w:val="16"/>
              </w:rPr>
              <w:t xml:space="preserve">Goal </w:t>
            </w:r>
            <w:r w:rsidR="00DF2B6C">
              <w:rPr>
                <w:rFonts w:ascii="Arial" w:eastAsia="Times New Roman" w:hAnsi="Arial" w:cs="Arial"/>
                <w:b/>
                <w:bCs/>
                <w:color w:val="000000"/>
                <w:sz w:val="16"/>
                <w:szCs w:val="16"/>
              </w:rPr>
              <w:t>Two</w:t>
            </w:r>
            <w:r w:rsidRPr="001B260F">
              <w:rPr>
                <w:rFonts w:ascii="Arial" w:eastAsia="Times New Roman" w:hAnsi="Arial" w:cs="Arial"/>
                <w:b/>
                <w:bCs/>
                <w:color w:val="000000"/>
                <w:sz w:val="16"/>
                <w:szCs w:val="16"/>
                <w:lang w:val="mn-MN"/>
              </w:rPr>
              <w:t xml:space="preserve">: </w:t>
            </w:r>
            <w:r w:rsidR="00DF2B6C">
              <w:rPr>
                <w:rFonts w:ascii="Arial" w:eastAsia="Times New Roman" w:hAnsi="Arial" w:cs="Arial"/>
                <w:b/>
                <w:bCs/>
                <w:color w:val="000000"/>
                <w:sz w:val="16"/>
                <w:szCs w:val="16"/>
              </w:rPr>
              <w:t xml:space="preserve">In compliance with EITI standard, the companies and state organizations shall submit their report through public domain, </w:t>
            </w:r>
            <w:r w:rsidR="00FE5564">
              <w:rPr>
                <w:rFonts w:ascii="Arial" w:eastAsia="Times New Roman" w:hAnsi="Arial" w:cs="Arial"/>
                <w:b/>
                <w:bCs/>
                <w:color w:val="000000"/>
                <w:sz w:val="16"/>
                <w:szCs w:val="16"/>
              </w:rPr>
              <w:t xml:space="preserve">activate reporting process and </w:t>
            </w:r>
            <w:r w:rsidR="00B34ACD">
              <w:rPr>
                <w:rFonts w:ascii="Arial" w:eastAsia="Times New Roman" w:hAnsi="Arial" w:cs="Arial"/>
                <w:b/>
                <w:bCs/>
                <w:color w:val="000000"/>
                <w:sz w:val="16"/>
                <w:szCs w:val="16"/>
              </w:rPr>
              <w:t>engagement</w:t>
            </w:r>
            <w:r w:rsidR="00B34ACD" w:rsidRPr="001B260F">
              <w:rPr>
                <w:rFonts w:ascii="Arial" w:eastAsia="Times New Roman" w:hAnsi="Arial" w:cs="Arial"/>
                <w:b/>
                <w:bCs/>
                <w:color w:val="000000"/>
                <w:sz w:val="16"/>
                <w:szCs w:val="16"/>
                <w:lang w:val="mn-MN"/>
              </w:rPr>
              <w:t>.</w:t>
            </w:r>
          </w:p>
          <w:p w14:paraId="7A0470DF" w14:textId="75CFFEA6" w:rsidR="00BA50C3" w:rsidRDefault="00D85ADC" w:rsidP="000B4A97">
            <w:pPr>
              <w:spacing w:after="0" w:line="240" w:lineRule="auto"/>
              <w:rPr>
                <w:rFonts w:ascii="Arial" w:eastAsia="Times New Roman" w:hAnsi="Arial" w:cs="Arial"/>
                <w:bCs/>
                <w:color w:val="000000"/>
                <w:sz w:val="16"/>
                <w:szCs w:val="16"/>
                <w:lang w:val="mn-MN"/>
              </w:rPr>
            </w:pPr>
            <w:r w:rsidRPr="001B260F">
              <w:rPr>
                <w:rFonts w:ascii="Arial" w:eastAsia="Times New Roman" w:hAnsi="Arial" w:cs="Arial"/>
                <w:b/>
                <w:bCs/>
                <w:color w:val="000000"/>
                <w:sz w:val="16"/>
                <w:szCs w:val="16"/>
              </w:rPr>
              <w:t>Rational</w:t>
            </w:r>
            <w:r w:rsidRPr="001B260F">
              <w:rPr>
                <w:rFonts w:ascii="Arial" w:eastAsia="Times New Roman" w:hAnsi="Arial" w:cs="Arial"/>
                <w:b/>
                <w:bCs/>
                <w:color w:val="000000"/>
                <w:sz w:val="16"/>
                <w:szCs w:val="16"/>
                <w:lang w:val="mn-MN"/>
              </w:rPr>
              <w:t>:</w:t>
            </w:r>
            <w:r w:rsidR="00313CE6">
              <w:rPr>
                <w:rFonts w:ascii="Arial" w:eastAsia="Times New Roman" w:hAnsi="Arial" w:cs="Arial"/>
                <w:b/>
                <w:bCs/>
                <w:color w:val="000000"/>
                <w:sz w:val="16"/>
                <w:szCs w:val="16"/>
                <w:lang w:val="mn-MN"/>
              </w:rPr>
              <w:t xml:space="preserve"> </w:t>
            </w:r>
            <w:r w:rsidR="00313CE6" w:rsidRPr="006E0EC9">
              <w:rPr>
                <w:rFonts w:ascii="Arial" w:eastAsia="Times New Roman" w:hAnsi="Arial" w:cs="Arial"/>
                <w:color w:val="000000"/>
                <w:sz w:val="16"/>
                <w:szCs w:val="16"/>
                <w:lang w:val="mn-MN"/>
              </w:rPr>
              <w:t>In 2023, the International S</w:t>
            </w:r>
            <w:r w:rsidR="0065696F" w:rsidRPr="006E0EC9">
              <w:rPr>
                <w:rFonts w:ascii="Arial" w:eastAsia="Times New Roman" w:hAnsi="Arial" w:cs="Arial"/>
                <w:color w:val="000000"/>
                <w:sz w:val="16"/>
                <w:szCs w:val="16"/>
                <w:lang w:val="mn-MN"/>
              </w:rPr>
              <w:t xml:space="preserve">ecretariat </w:t>
            </w:r>
            <w:r w:rsidR="00313CE6" w:rsidRPr="006E0EC9">
              <w:rPr>
                <w:rFonts w:ascii="Arial" w:eastAsia="Times New Roman" w:hAnsi="Arial" w:cs="Arial"/>
                <w:color w:val="000000"/>
                <w:sz w:val="16"/>
                <w:szCs w:val="16"/>
                <w:lang w:val="mn-MN"/>
              </w:rPr>
              <w:t>of EITI has sent recommendations to all member countries to switch to the new standard, and based on it, the report forms have been revised and implemented by companies and related government institutions.</w:t>
            </w:r>
            <w:r w:rsidRPr="001B260F">
              <w:rPr>
                <w:rFonts w:ascii="Arial" w:eastAsia="Times New Roman" w:hAnsi="Arial" w:cs="Arial"/>
                <w:bCs/>
                <w:color w:val="000000"/>
                <w:sz w:val="16"/>
                <w:szCs w:val="16"/>
                <w:lang w:val="mn-MN"/>
              </w:rPr>
              <w:t xml:space="preserve"> </w:t>
            </w:r>
            <w:r w:rsidR="00F7203E" w:rsidRPr="00F7203E">
              <w:rPr>
                <w:rFonts w:ascii="Arial" w:eastAsia="Times New Roman" w:hAnsi="Arial" w:cs="Arial"/>
                <w:bCs/>
                <w:color w:val="000000"/>
                <w:sz w:val="16"/>
                <w:szCs w:val="16"/>
                <w:lang w:val="mn-MN"/>
              </w:rPr>
              <w:t>The importance is for government organizations and companies to ensure transparency in their operations according to the standards, to adopt and implement new requirements, to make their operations clear, and thus to improve accountability.</w:t>
            </w:r>
          </w:p>
          <w:p w14:paraId="3BBD39A2" w14:textId="3B3CB15F" w:rsidR="00D85ADC" w:rsidRDefault="00D85ADC" w:rsidP="000B4A97">
            <w:pPr>
              <w:spacing w:after="0"/>
              <w:rPr>
                <w:rFonts w:ascii="Arial" w:hAnsi="Arial" w:cs="Arial"/>
                <w:sz w:val="16"/>
                <w:szCs w:val="16"/>
                <w:highlight w:val="green"/>
              </w:rPr>
            </w:pPr>
            <w:r w:rsidRPr="001B260F">
              <w:rPr>
                <w:rFonts w:ascii="Arial" w:eastAsia="Times New Roman" w:hAnsi="Arial" w:cs="Arial"/>
                <w:b/>
                <w:bCs/>
                <w:color w:val="000000"/>
                <w:sz w:val="16"/>
                <w:szCs w:val="16"/>
              </w:rPr>
              <w:t xml:space="preserve">Coordinating </w:t>
            </w:r>
            <w:r w:rsidR="00325A3B">
              <w:rPr>
                <w:rFonts w:ascii="Arial" w:eastAsia="Times New Roman" w:hAnsi="Arial" w:cs="Arial"/>
                <w:b/>
                <w:bCs/>
                <w:color w:val="000000"/>
                <w:sz w:val="16"/>
                <w:szCs w:val="16"/>
              </w:rPr>
              <w:t>organization</w:t>
            </w:r>
            <w:r w:rsidRPr="001B260F">
              <w:rPr>
                <w:rFonts w:ascii="Arial" w:eastAsia="Times New Roman" w:hAnsi="Arial" w:cs="Arial"/>
                <w:bCs/>
                <w:color w:val="000000"/>
                <w:sz w:val="16"/>
                <w:szCs w:val="16"/>
                <w:lang w:val="mn-MN"/>
              </w:rPr>
              <w:t xml:space="preserve">: </w:t>
            </w:r>
            <w:r w:rsidR="007F6241" w:rsidRPr="007F6241">
              <w:rPr>
                <w:rFonts w:ascii="Arial" w:eastAsia="Times New Roman" w:hAnsi="Arial" w:cs="Arial"/>
                <w:b/>
                <w:bCs/>
                <w:color w:val="000000"/>
                <w:sz w:val="16"/>
                <w:szCs w:val="16"/>
              </w:rPr>
              <w:t>Ministry of Industry and Mineral Resources</w:t>
            </w:r>
          </w:p>
        </w:tc>
      </w:tr>
      <w:tr w:rsidR="00FE73A1" w:rsidRPr="00C56081" w14:paraId="648C87FF" w14:textId="11344D74" w:rsidTr="00574866">
        <w:trPr>
          <w:trHeight w:val="737"/>
        </w:trPr>
        <w:tc>
          <w:tcPr>
            <w:tcW w:w="2790" w:type="dxa"/>
            <w:vMerge w:val="restart"/>
            <w:vAlign w:val="center"/>
          </w:tcPr>
          <w:p w14:paraId="58DBD408" w14:textId="54C54002" w:rsidR="00FE73A1" w:rsidRPr="00C56081" w:rsidRDefault="00FE73A1" w:rsidP="00FE73A1">
            <w:pPr>
              <w:rPr>
                <w:rFonts w:ascii="Arial" w:hAnsi="Arial" w:cs="Arial"/>
                <w:sz w:val="16"/>
                <w:szCs w:val="16"/>
                <w:lang w:val="mn-MN"/>
              </w:rPr>
            </w:pPr>
            <w:r w:rsidRPr="001B260F">
              <w:rPr>
                <w:rFonts w:ascii="Arial" w:hAnsi="Arial" w:cs="Arial"/>
                <w:b/>
                <w:sz w:val="16"/>
                <w:szCs w:val="16"/>
              </w:rPr>
              <w:lastRenderedPageBreak/>
              <w:t xml:space="preserve">Objective </w:t>
            </w:r>
            <w:r w:rsidRPr="001B260F">
              <w:rPr>
                <w:rFonts w:ascii="Arial" w:hAnsi="Arial" w:cs="Arial"/>
                <w:b/>
                <w:sz w:val="16"/>
                <w:szCs w:val="16"/>
                <w:lang w:val="mn-MN"/>
              </w:rPr>
              <w:t xml:space="preserve">3. </w:t>
            </w:r>
            <w:r w:rsidRPr="001B260F">
              <w:rPr>
                <w:rFonts w:ascii="Arial" w:hAnsi="Arial" w:cs="Arial"/>
                <w:bCs/>
                <w:sz w:val="16"/>
                <w:szCs w:val="16"/>
              </w:rPr>
              <w:t>Ensure</w:t>
            </w:r>
            <w:r w:rsidRPr="001B260F">
              <w:rPr>
                <w:rFonts w:ascii="Arial" w:hAnsi="Arial" w:cs="Arial"/>
                <w:b/>
                <w:sz w:val="16"/>
                <w:szCs w:val="16"/>
              </w:rPr>
              <w:t xml:space="preserve"> </w:t>
            </w:r>
            <w:r w:rsidRPr="001B260F">
              <w:rPr>
                <w:rFonts w:ascii="Arial" w:hAnsi="Arial" w:cs="Arial"/>
                <w:bCs/>
                <w:sz w:val="16"/>
                <w:szCs w:val="16"/>
              </w:rPr>
              <w:t>requirements of new EITI standard, update reporting system, state organizations and all companies implementing project in mineral resources sector   100% have reported</w:t>
            </w:r>
            <w:r w:rsidRPr="001B260F">
              <w:rPr>
                <w:rFonts w:ascii="Arial" w:hAnsi="Arial" w:cs="Arial"/>
                <w:sz w:val="16"/>
                <w:szCs w:val="16"/>
                <w:lang w:val="mn-MN"/>
              </w:rPr>
              <w:t>;</w:t>
            </w:r>
          </w:p>
        </w:tc>
        <w:tc>
          <w:tcPr>
            <w:tcW w:w="2880" w:type="dxa"/>
            <w:vAlign w:val="center"/>
          </w:tcPr>
          <w:p w14:paraId="046216BE" w14:textId="54C1FD4A" w:rsidR="00FE73A1" w:rsidRPr="00C56081" w:rsidRDefault="00FE73A1" w:rsidP="00FE73A1">
            <w:pPr>
              <w:spacing w:after="0" w:line="240" w:lineRule="auto"/>
              <w:rPr>
                <w:rFonts w:ascii="Arial" w:hAnsi="Arial" w:cs="Arial"/>
                <w:sz w:val="16"/>
                <w:szCs w:val="16"/>
                <w:lang w:val="mn-MN"/>
              </w:rPr>
            </w:pPr>
            <w:r w:rsidRPr="001B260F">
              <w:rPr>
                <w:rFonts w:ascii="Arial" w:hAnsi="Arial" w:cs="Arial"/>
                <w:sz w:val="16"/>
                <w:szCs w:val="16"/>
                <w:lang w:val="mn-MN"/>
              </w:rPr>
              <w:t>3.</w:t>
            </w:r>
            <w:r>
              <w:rPr>
                <w:rFonts w:ascii="Arial" w:hAnsi="Arial" w:cs="Arial"/>
                <w:sz w:val="16"/>
                <w:szCs w:val="16"/>
                <w:lang w:val="mn-MN"/>
              </w:rPr>
              <w:t>1</w:t>
            </w:r>
            <w:r w:rsidRPr="001B260F">
              <w:rPr>
                <w:rFonts w:ascii="Arial" w:hAnsi="Arial" w:cs="Arial"/>
                <w:sz w:val="16"/>
                <w:szCs w:val="16"/>
                <w:lang w:val="mn-MN"/>
              </w:rPr>
              <w:t>.</w:t>
            </w:r>
            <w:r w:rsidRPr="001B260F">
              <w:rPr>
                <w:rFonts w:ascii="Arial" w:hAnsi="Arial" w:cs="Arial"/>
                <w:sz w:val="16"/>
                <w:szCs w:val="16"/>
              </w:rPr>
              <w:t xml:space="preserve"> Organize </w:t>
            </w:r>
            <w:r>
              <w:rPr>
                <w:rFonts w:ascii="Arial" w:hAnsi="Arial" w:cs="Arial"/>
                <w:sz w:val="16"/>
                <w:szCs w:val="16"/>
              </w:rPr>
              <w:t xml:space="preserve">the system service for </w:t>
            </w:r>
            <w:r w:rsidRPr="001B260F">
              <w:rPr>
                <w:rFonts w:ascii="Arial" w:hAnsi="Arial" w:cs="Arial"/>
                <w:sz w:val="16"/>
                <w:szCs w:val="16"/>
              </w:rPr>
              <w:t xml:space="preserve">companies </w:t>
            </w:r>
            <w:r>
              <w:rPr>
                <w:rFonts w:ascii="Arial" w:hAnsi="Arial" w:cs="Arial"/>
                <w:sz w:val="16"/>
                <w:szCs w:val="16"/>
              </w:rPr>
              <w:t xml:space="preserve">to prepare reporting through updated EITI </w:t>
            </w:r>
            <w:r w:rsidRPr="001B260F">
              <w:rPr>
                <w:rFonts w:ascii="Arial" w:hAnsi="Arial" w:cs="Arial"/>
                <w:sz w:val="16"/>
                <w:szCs w:val="16"/>
              </w:rPr>
              <w:t xml:space="preserve">reporting </w:t>
            </w:r>
            <w:r>
              <w:rPr>
                <w:rFonts w:ascii="Arial" w:hAnsi="Arial" w:cs="Arial"/>
                <w:sz w:val="16"/>
                <w:szCs w:val="16"/>
              </w:rPr>
              <w:t>system</w:t>
            </w:r>
            <w:r w:rsidRPr="001B260F">
              <w:rPr>
                <w:rFonts w:ascii="Arial" w:hAnsi="Arial" w:cs="Arial"/>
                <w:sz w:val="16"/>
                <w:szCs w:val="16"/>
                <w:lang w:val="mn-MN"/>
              </w:rPr>
              <w:t>:</w:t>
            </w:r>
          </w:p>
        </w:tc>
        <w:tc>
          <w:tcPr>
            <w:tcW w:w="1800" w:type="dxa"/>
            <w:vAlign w:val="center"/>
          </w:tcPr>
          <w:p w14:paraId="420F36B6" w14:textId="07E7CEF4" w:rsidR="00FE73A1" w:rsidRPr="00E660C2" w:rsidRDefault="00FE73A1" w:rsidP="00FE73A1">
            <w:pPr>
              <w:spacing w:after="0"/>
              <w:rPr>
                <w:rFonts w:ascii="Arial" w:hAnsi="Arial" w:cs="Arial"/>
                <w:sz w:val="16"/>
                <w:szCs w:val="16"/>
              </w:rPr>
            </w:pPr>
            <w:r>
              <w:rPr>
                <w:rFonts w:ascii="Arial" w:hAnsi="Arial" w:cs="Arial"/>
                <w:sz w:val="16"/>
                <w:szCs w:val="16"/>
              </w:rPr>
              <w:t>Quality of report by companies shall be improved.</w:t>
            </w:r>
          </w:p>
        </w:tc>
        <w:tc>
          <w:tcPr>
            <w:tcW w:w="1620" w:type="dxa"/>
            <w:vAlign w:val="center"/>
          </w:tcPr>
          <w:p w14:paraId="5CB2CD17" w14:textId="6DFC67CB" w:rsidR="00FE73A1" w:rsidRPr="00C56081" w:rsidRDefault="00FE73A1" w:rsidP="00FE73A1">
            <w:pPr>
              <w:rPr>
                <w:rFonts w:ascii="Arial" w:hAnsi="Arial" w:cs="Arial"/>
                <w:sz w:val="16"/>
                <w:szCs w:val="16"/>
                <w:lang w:val="mn-MN"/>
              </w:rPr>
            </w:pPr>
            <w:r w:rsidRPr="001B260F">
              <w:rPr>
                <w:rFonts w:ascii="Arial" w:hAnsi="Arial" w:cs="Arial"/>
                <w:sz w:val="16"/>
                <w:szCs w:val="16"/>
                <w:lang w:val="mn-MN"/>
              </w:rPr>
              <w:t>Secretariat</w:t>
            </w:r>
          </w:p>
        </w:tc>
        <w:tc>
          <w:tcPr>
            <w:tcW w:w="1170" w:type="dxa"/>
            <w:vAlign w:val="center"/>
          </w:tcPr>
          <w:p w14:paraId="5272D78D" w14:textId="0726CEDD" w:rsidR="00FE73A1" w:rsidRPr="00C56081" w:rsidRDefault="00FE73A1" w:rsidP="00FE73A1">
            <w:pPr>
              <w:rPr>
                <w:rFonts w:ascii="Arial" w:hAnsi="Arial" w:cs="Arial"/>
                <w:sz w:val="16"/>
                <w:szCs w:val="16"/>
                <w:lang w:val="mn-MN"/>
              </w:rPr>
            </w:pPr>
            <w:r>
              <w:rPr>
                <w:rFonts w:ascii="Arial" w:hAnsi="Arial" w:cs="Arial"/>
                <w:sz w:val="16"/>
                <w:szCs w:val="16"/>
              </w:rPr>
              <w:t>Jan-Apr</w:t>
            </w:r>
          </w:p>
        </w:tc>
        <w:tc>
          <w:tcPr>
            <w:tcW w:w="990" w:type="dxa"/>
            <w:vAlign w:val="center"/>
          </w:tcPr>
          <w:p w14:paraId="1AC42127" w14:textId="0005366F" w:rsidR="00FE73A1" w:rsidRPr="00C56081" w:rsidRDefault="00FE73A1" w:rsidP="00FE73A1">
            <w:pPr>
              <w:rPr>
                <w:rFonts w:ascii="Arial" w:hAnsi="Arial" w:cs="Arial"/>
                <w:sz w:val="16"/>
                <w:szCs w:val="16"/>
                <w:lang w:val="mn-MN"/>
              </w:rPr>
            </w:pPr>
            <w:r>
              <w:rPr>
                <w:rFonts w:ascii="Arial" w:hAnsi="Arial" w:cs="Arial"/>
                <w:sz w:val="16"/>
                <w:szCs w:val="16"/>
                <w:lang w:val="mn-MN"/>
              </w:rPr>
              <w:t>10,0</w:t>
            </w:r>
            <w:r w:rsidRPr="00C56081">
              <w:rPr>
                <w:rFonts w:ascii="Arial" w:hAnsi="Arial" w:cs="Arial"/>
                <w:sz w:val="16"/>
                <w:szCs w:val="16"/>
                <w:lang w:val="mn-MN"/>
              </w:rPr>
              <w:t>00</w:t>
            </w:r>
          </w:p>
        </w:tc>
        <w:tc>
          <w:tcPr>
            <w:tcW w:w="900" w:type="dxa"/>
            <w:vAlign w:val="center"/>
          </w:tcPr>
          <w:p w14:paraId="7138A257" w14:textId="3C0F84C6" w:rsidR="00FE73A1" w:rsidRPr="00C56081" w:rsidRDefault="00FE73A1" w:rsidP="00FE73A1">
            <w:pPr>
              <w:rPr>
                <w:rFonts w:ascii="Arial" w:hAnsi="Arial" w:cs="Arial"/>
                <w:sz w:val="16"/>
                <w:szCs w:val="16"/>
                <w:lang w:val="mn-MN"/>
              </w:rPr>
            </w:pPr>
            <w:r w:rsidRPr="005E7176">
              <w:rPr>
                <w:rFonts w:ascii="Arial" w:eastAsia="Times New Roman" w:hAnsi="Arial" w:cs="Arial"/>
                <w:color w:val="000000"/>
                <w:sz w:val="16"/>
                <w:szCs w:val="16"/>
              </w:rPr>
              <w:t>State budget</w:t>
            </w:r>
          </w:p>
        </w:tc>
        <w:tc>
          <w:tcPr>
            <w:tcW w:w="1170" w:type="dxa"/>
            <w:vAlign w:val="center"/>
          </w:tcPr>
          <w:p w14:paraId="24B8E742" w14:textId="063A97CE" w:rsidR="00FE73A1" w:rsidRPr="00C56081" w:rsidRDefault="00FE73A1" w:rsidP="00FE73A1">
            <w:pPr>
              <w:spacing w:after="0"/>
              <w:rPr>
                <w:rFonts w:ascii="Arial" w:hAnsi="Arial" w:cs="Arial"/>
                <w:sz w:val="16"/>
                <w:szCs w:val="16"/>
                <w:highlight w:val="green"/>
                <w:lang w:val="mn-MN"/>
              </w:rPr>
            </w:pPr>
          </w:p>
        </w:tc>
        <w:tc>
          <w:tcPr>
            <w:tcW w:w="900" w:type="dxa"/>
            <w:gridSpan w:val="2"/>
            <w:vAlign w:val="center"/>
          </w:tcPr>
          <w:p w14:paraId="52EA530E" w14:textId="5720F62C" w:rsidR="00FE73A1" w:rsidRPr="00C56081" w:rsidRDefault="00FE73A1" w:rsidP="00FE73A1">
            <w:pPr>
              <w:spacing w:after="0"/>
              <w:rPr>
                <w:rFonts w:ascii="Arial" w:hAnsi="Arial" w:cs="Arial"/>
                <w:sz w:val="16"/>
                <w:szCs w:val="16"/>
                <w:highlight w:val="green"/>
                <w:lang w:val="mn-MN"/>
              </w:rPr>
            </w:pPr>
            <w:r>
              <w:rPr>
                <w:rFonts w:ascii="Arial" w:hAnsi="Arial" w:cs="Arial"/>
                <w:sz w:val="16"/>
                <w:szCs w:val="16"/>
                <w:lang w:val="mn-MN"/>
              </w:rPr>
              <w:t>MIMR</w:t>
            </w:r>
          </w:p>
        </w:tc>
        <w:tc>
          <w:tcPr>
            <w:tcW w:w="1710" w:type="dxa"/>
          </w:tcPr>
          <w:p w14:paraId="1E8C1690" w14:textId="62EDA478" w:rsidR="00FE73A1" w:rsidRPr="00FE4114" w:rsidRDefault="008B7464" w:rsidP="00FE73A1">
            <w:pPr>
              <w:spacing w:after="0"/>
              <w:rPr>
                <w:rFonts w:ascii="Arial" w:hAnsi="Arial" w:cs="Arial"/>
                <w:sz w:val="16"/>
                <w:szCs w:val="16"/>
                <w:highlight w:val="green"/>
              </w:rPr>
            </w:pPr>
            <w:r>
              <w:rPr>
                <w:rFonts w:ascii="Arial" w:hAnsi="Arial" w:cs="Arial"/>
                <w:sz w:val="16"/>
                <w:szCs w:val="16"/>
                <w:lang w:val="mn-MN"/>
              </w:rPr>
              <w:t xml:space="preserve">Organized </w:t>
            </w:r>
            <w:r w:rsidR="0016146F">
              <w:rPr>
                <w:rFonts w:ascii="Arial" w:hAnsi="Arial" w:cs="Arial"/>
                <w:sz w:val="16"/>
                <w:szCs w:val="16"/>
                <w:lang w:val="mn-MN"/>
              </w:rPr>
              <w:t xml:space="preserve">2024 </w:t>
            </w:r>
            <w:r>
              <w:rPr>
                <w:rFonts w:ascii="Arial" w:hAnsi="Arial" w:cs="Arial"/>
                <w:sz w:val="16"/>
                <w:szCs w:val="16"/>
                <w:lang w:val="mn-MN"/>
              </w:rPr>
              <w:t xml:space="preserve">EITI reporting by companies, 1010 companies </w:t>
            </w:r>
            <w:r w:rsidR="005817B7">
              <w:rPr>
                <w:rFonts w:ascii="Arial" w:hAnsi="Arial" w:cs="Arial"/>
                <w:sz w:val="16"/>
                <w:szCs w:val="16"/>
                <w:lang w:val="mn-MN"/>
              </w:rPr>
              <w:t>produced online report.</w:t>
            </w:r>
          </w:p>
        </w:tc>
      </w:tr>
      <w:tr w:rsidR="00FE73A1" w:rsidRPr="00C56081" w14:paraId="21CFDCEE" w14:textId="75C3A340" w:rsidTr="00574866">
        <w:trPr>
          <w:trHeight w:val="785"/>
        </w:trPr>
        <w:tc>
          <w:tcPr>
            <w:tcW w:w="2790" w:type="dxa"/>
            <w:vMerge/>
          </w:tcPr>
          <w:p w14:paraId="7E4A243D" w14:textId="77777777" w:rsidR="00FE73A1" w:rsidRPr="00C56081" w:rsidRDefault="00FE73A1" w:rsidP="00FE73A1">
            <w:pPr>
              <w:rPr>
                <w:rFonts w:ascii="Arial" w:hAnsi="Arial" w:cs="Arial"/>
                <w:b/>
                <w:sz w:val="16"/>
                <w:szCs w:val="16"/>
                <w:lang w:val="mn-MN"/>
              </w:rPr>
            </w:pPr>
          </w:p>
        </w:tc>
        <w:tc>
          <w:tcPr>
            <w:tcW w:w="2880" w:type="dxa"/>
            <w:vAlign w:val="center"/>
          </w:tcPr>
          <w:p w14:paraId="7D5D39DC" w14:textId="7F1ECB42" w:rsidR="00FE73A1" w:rsidRPr="00C56081" w:rsidRDefault="00FE73A1" w:rsidP="00FE73A1">
            <w:pPr>
              <w:spacing w:after="0" w:line="240" w:lineRule="auto"/>
              <w:rPr>
                <w:rFonts w:ascii="Arial" w:hAnsi="Arial" w:cs="Arial"/>
                <w:sz w:val="16"/>
                <w:szCs w:val="16"/>
                <w:lang w:val="mn-MN"/>
              </w:rPr>
            </w:pPr>
            <w:r w:rsidRPr="001B260F">
              <w:rPr>
                <w:rFonts w:ascii="Arial" w:hAnsi="Arial" w:cs="Arial"/>
                <w:sz w:val="16"/>
                <w:szCs w:val="16"/>
                <w:lang w:val="mn-MN"/>
              </w:rPr>
              <w:t>3.</w:t>
            </w:r>
            <w:r>
              <w:rPr>
                <w:rFonts w:ascii="Arial" w:hAnsi="Arial" w:cs="Arial"/>
                <w:sz w:val="16"/>
                <w:szCs w:val="16"/>
                <w:lang w:val="mn-MN"/>
              </w:rPr>
              <w:t xml:space="preserve">2 </w:t>
            </w:r>
            <w:r w:rsidRPr="001B260F">
              <w:rPr>
                <w:rFonts w:ascii="Arial" w:hAnsi="Arial" w:cs="Arial"/>
                <w:sz w:val="16"/>
                <w:szCs w:val="16"/>
              </w:rPr>
              <w:t>Organize</w:t>
            </w:r>
            <w:r>
              <w:rPr>
                <w:rFonts w:ascii="Arial" w:hAnsi="Arial" w:cs="Arial"/>
                <w:sz w:val="16"/>
                <w:szCs w:val="16"/>
              </w:rPr>
              <w:t xml:space="preserve"> reporting by Government organizations through updated EITI </w:t>
            </w:r>
            <w:r w:rsidRPr="001B260F">
              <w:rPr>
                <w:rFonts w:ascii="Arial" w:hAnsi="Arial" w:cs="Arial"/>
                <w:sz w:val="16"/>
                <w:szCs w:val="16"/>
              </w:rPr>
              <w:t xml:space="preserve">reporting </w:t>
            </w:r>
            <w:r>
              <w:rPr>
                <w:rFonts w:ascii="Arial" w:hAnsi="Arial" w:cs="Arial"/>
                <w:sz w:val="16"/>
                <w:szCs w:val="16"/>
              </w:rPr>
              <w:t>system</w:t>
            </w:r>
          </w:p>
        </w:tc>
        <w:tc>
          <w:tcPr>
            <w:tcW w:w="1800" w:type="dxa"/>
            <w:vAlign w:val="center"/>
          </w:tcPr>
          <w:p w14:paraId="7C8196F1" w14:textId="5CA0863B" w:rsidR="00FE73A1" w:rsidRPr="00C56081" w:rsidRDefault="00FE73A1" w:rsidP="00FE73A1">
            <w:pPr>
              <w:spacing w:after="0"/>
              <w:rPr>
                <w:rFonts w:ascii="Arial" w:hAnsi="Arial" w:cs="Arial"/>
                <w:sz w:val="16"/>
                <w:szCs w:val="16"/>
                <w:lang w:val="mn-MN"/>
              </w:rPr>
            </w:pPr>
            <w:r>
              <w:rPr>
                <w:rFonts w:ascii="Arial" w:hAnsi="Arial" w:cs="Arial"/>
                <w:sz w:val="16"/>
                <w:szCs w:val="16"/>
              </w:rPr>
              <w:t>Quality of report by Government organizations shall be improved.</w:t>
            </w:r>
          </w:p>
        </w:tc>
        <w:tc>
          <w:tcPr>
            <w:tcW w:w="1620" w:type="dxa"/>
            <w:vAlign w:val="center"/>
          </w:tcPr>
          <w:p w14:paraId="12889CA8" w14:textId="2F93672E" w:rsidR="00FE73A1" w:rsidRPr="00C56081" w:rsidRDefault="00FE73A1" w:rsidP="00FE73A1">
            <w:pPr>
              <w:rPr>
                <w:rFonts w:ascii="Arial" w:hAnsi="Arial" w:cs="Arial"/>
                <w:sz w:val="16"/>
                <w:szCs w:val="16"/>
                <w:lang w:val="mn-MN"/>
              </w:rPr>
            </w:pPr>
            <w:r w:rsidRPr="001B260F">
              <w:rPr>
                <w:rFonts w:ascii="Arial" w:hAnsi="Arial" w:cs="Arial"/>
                <w:sz w:val="16"/>
                <w:szCs w:val="16"/>
                <w:lang w:val="mn-MN"/>
              </w:rPr>
              <w:t>Secretariat</w:t>
            </w:r>
          </w:p>
        </w:tc>
        <w:tc>
          <w:tcPr>
            <w:tcW w:w="1170" w:type="dxa"/>
            <w:vAlign w:val="center"/>
          </w:tcPr>
          <w:p w14:paraId="1DEE8B4F" w14:textId="0E62656A" w:rsidR="00FE73A1" w:rsidRPr="00C56081" w:rsidRDefault="00FE73A1" w:rsidP="00FE73A1">
            <w:pPr>
              <w:rPr>
                <w:rFonts w:ascii="Arial" w:hAnsi="Arial" w:cs="Arial"/>
                <w:sz w:val="16"/>
                <w:szCs w:val="16"/>
                <w:lang w:val="mn-MN"/>
              </w:rPr>
            </w:pPr>
            <w:r>
              <w:rPr>
                <w:rFonts w:ascii="Arial" w:hAnsi="Arial" w:cs="Arial"/>
                <w:sz w:val="16"/>
                <w:szCs w:val="16"/>
                <w:lang w:val="mn-MN"/>
              </w:rPr>
              <w:t>Jan-May</w:t>
            </w:r>
          </w:p>
        </w:tc>
        <w:tc>
          <w:tcPr>
            <w:tcW w:w="990" w:type="dxa"/>
            <w:vAlign w:val="center"/>
          </w:tcPr>
          <w:p w14:paraId="63632AF7" w14:textId="621BC7C1" w:rsidR="00FE73A1" w:rsidRPr="00C56081" w:rsidRDefault="00FE73A1" w:rsidP="00FE73A1">
            <w:pPr>
              <w:rPr>
                <w:rFonts w:ascii="Arial" w:hAnsi="Arial" w:cs="Arial"/>
                <w:sz w:val="16"/>
                <w:szCs w:val="16"/>
              </w:rPr>
            </w:pPr>
          </w:p>
        </w:tc>
        <w:tc>
          <w:tcPr>
            <w:tcW w:w="900" w:type="dxa"/>
            <w:vAlign w:val="center"/>
          </w:tcPr>
          <w:p w14:paraId="6E743AB1" w14:textId="154A6545" w:rsidR="00FE73A1" w:rsidRPr="00C56081" w:rsidRDefault="00FE73A1" w:rsidP="00FE73A1">
            <w:pPr>
              <w:rPr>
                <w:rFonts w:ascii="Arial" w:hAnsi="Arial" w:cs="Arial"/>
                <w:sz w:val="16"/>
                <w:szCs w:val="16"/>
                <w:lang w:val="mn-MN"/>
              </w:rPr>
            </w:pPr>
          </w:p>
        </w:tc>
        <w:tc>
          <w:tcPr>
            <w:tcW w:w="1170" w:type="dxa"/>
            <w:vAlign w:val="center"/>
          </w:tcPr>
          <w:p w14:paraId="7BFC86E4" w14:textId="3EBD5E4C" w:rsidR="00FE73A1" w:rsidRPr="00C56081" w:rsidRDefault="00FE73A1" w:rsidP="00FE73A1">
            <w:pPr>
              <w:spacing w:after="0"/>
              <w:rPr>
                <w:rFonts w:ascii="Arial" w:hAnsi="Arial" w:cs="Arial"/>
                <w:sz w:val="16"/>
                <w:szCs w:val="16"/>
                <w:lang w:val="mn-MN"/>
              </w:rPr>
            </w:pPr>
          </w:p>
        </w:tc>
        <w:tc>
          <w:tcPr>
            <w:tcW w:w="900" w:type="dxa"/>
            <w:gridSpan w:val="2"/>
            <w:vAlign w:val="center"/>
          </w:tcPr>
          <w:p w14:paraId="38EBA9EE" w14:textId="202AB92B" w:rsidR="00FE73A1" w:rsidRPr="00C56081" w:rsidRDefault="00FE73A1" w:rsidP="00FE73A1">
            <w:pPr>
              <w:spacing w:after="0"/>
              <w:rPr>
                <w:rFonts w:ascii="Arial" w:hAnsi="Arial" w:cs="Arial"/>
                <w:sz w:val="16"/>
                <w:szCs w:val="16"/>
                <w:lang w:val="mn-MN"/>
              </w:rPr>
            </w:pPr>
            <w:r>
              <w:rPr>
                <w:rFonts w:ascii="Arial" w:hAnsi="Arial" w:cs="Arial"/>
                <w:sz w:val="16"/>
                <w:szCs w:val="16"/>
                <w:lang w:val="mn-MN"/>
              </w:rPr>
              <w:t>MIMR</w:t>
            </w:r>
          </w:p>
        </w:tc>
        <w:tc>
          <w:tcPr>
            <w:tcW w:w="1710" w:type="dxa"/>
          </w:tcPr>
          <w:p w14:paraId="6D5AB63F" w14:textId="2F2B0841" w:rsidR="00FE73A1" w:rsidRPr="00FE4114" w:rsidRDefault="005817B7" w:rsidP="00FE73A1">
            <w:pPr>
              <w:spacing w:after="0"/>
              <w:rPr>
                <w:rFonts w:ascii="Arial" w:hAnsi="Arial" w:cs="Arial"/>
                <w:sz w:val="16"/>
                <w:szCs w:val="16"/>
              </w:rPr>
            </w:pPr>
            <w:r>
              <w:rPr>
                <w:rFonts w:ascii="Arial" w:hAnsi="Arial" w:cs="Arial"/>
                <w:sz w:val="16"/>
                <w:szCs w:val="16"/>
                <w:lang w:val="mn-MN"/>
              </w:rPr>
              <w:t xml:space="preserve">Organized </w:t>
            </w:r>
            <w:r w:rsidR="0016146F">
              <w:rPr>
                <w:rFonts w:ascii="Arial" w:hAnsi="Arial" w:cs="Arial"/>
                <w:sz w:val="16"/>
                <w:szCs w:val="16"/>
                <w:lang w:val="mn-MN"/>
              </w:rPr>
              <w:t xml:space="preserve">2024 </w:t>
            </w:r>
            <w:r>
              <w:rPr>
                <w:rFonts w:ascii="Arial" w:hAnsi="Arial" w:cs="Arial"/>
                <w:sz w:val="16"/>
                <w:szCs w:val="16"/>
                <w:lang w:val="mn-MN"/>
              </w:rPr>
              <w:t xml:space="preserve">EITI reporting by State organizations, </w:t>
            </w:r>
            <w:r w:rsidR="0016146F">
              <w:rPr>
                <w:rFonts w:ascii="Arial" w:hAnsi="Arial" w:cs="Arial"/>
                <w:sz w:val="16"/>
                <w:szCs w:val="16"/>
                <w:lang w:val="mn-MN"/>
              </w:rPr>
              <w:t xml:space="preserve">15 aimags, 3 districts, capital city and </w:t>
            </w:r>
            <w:r w:rsidR="003F6046">
              <w:rPr>
                <w:rFonts w:ascii="Arial" w:hAnsi="Arial" w:cs="Arial"/>
                <w:sz w:val="16"/>
                <w:szCs w:val="16"/>
                <w:lang w:val="mn-MN"/>
              </w:rPr>
              <w:t>5 agencies reported revenues from 972 comapnies</w:t>
            </w:r>
            <w:r w:rsidR="00FE73A1" w:rsidRPr="00851DCA">
              <w:rPr>
                <w:rFonts w:ascii="Arial" w:hAnsi="Arial" w:cs="Arial"/>
                <w:sz w:val="16"/>
                <w:szCs w:val="16"/>
                <w:lang w:val="mn-MN"/>
              </w:rPr>
              <w:t xml:space="preserve">. </w:t>
            </w:r>
          </w:p>
        </w:tc>
      </w:tr>
      <w:tr w:rsidR="00FE73A1" w:rsidRPr="00C56081" w14:paraId="2CB781A2" w14:textId="0DB24552" w:rsidTr="00574866">
        <w:trPr>
          <w:trHeight w:val="516"/>
        </w:trPr>
        <w:tc>
          <w:tcPr>
            <w:tcW w:w="2790" w:type="dxa"/>
            <w:vMerge w:val="restart"/>
          </w:tcPr>
          <w:p w14:paraId="46AD2994" w14:textId="366F1995" w:rsidR="00FE73A1" w:rsidRPr="00BB0A1F" w:rsidRDefault="00FE73A1" w:rsidP="00FE73A1">
            <w:pPr>
              <w:rPr>
                <w:rFonts w:ascii="Arial" w:hAnsi="Arial" w:cs="Arial"/>
                <w:sz w:val="16"/>
                <w:szCs w:val="16"/>
              </w:rPr>
            </w:pPr>
            <w:r w:rsidRPr="001B260F">
              <w:rPr>
                <w:rFonts w:ascii="Arial" w:hAnsi="Arial" w:cs="Arial"/>
                <w:b/>
                <w:sz w:val="16"/>
                <w:szCs w:val="16"/>
              </w:rPr>
              <w:t>Objective</w:t>
            </w:r>
            <w:r w:rsidRPr="001B260F">
              <w:rPr>
                <w:rFonts w:ascii="Arial" w:hAnsi="Arial" w:cs="Arial"/>
                <w:b/>
                <w:sz w:val="16"/>
                <w:szCs w:val="16"/>
                <w:lang w:val="mn-MN"/>
              </w:rPr>
              <w:t xml:space="preserve"> 4.</w:t>
            </w:r>
            <w:r w:rsidRPr="001B260F">
              <w:rPr>
                <w:rFonts w:ascii="Arial" w:hAnsi="Arial" w:cs="Arial"/>
                <w:sz w:val="16"/>
                <w:szCs w:val="16"/>
                <w:lang w:val="mn-MN"/>
              </w:rPr>
              <w:t xml:space="preserve"> </w:t>
            </w:r>
            <w:r w:rsidRPr="001B260F">
              <w:rPr>
                <w:rFonts w:ascii="Arial" w:hAnsi="Arial" w:cs="Arial"/>
                <w:sz w:val="16"/>
                <w:szCs w:val="16"/>
              </w:rPr>
              <w:t>Increase knowledge, understanding and capacity of specialists of state organizations on routine disclosure</w:t>
            </w:r>
            <w:r>
              <w:rPr>
                <w:rFonts w:ascii="Arial" w:hAnsi="Arial" w:cs="Arial"/>
                <w:sz w:val="16"/>
                <w:szCs w:val="16"/>
                <w:lang w:val="mn-MN"/>
              </w:rPr>
              <w:t xml:space="preserve">, if nessesary to be issue government </w:t>
            </w:r>
            <w:r>
              <w:rPr>
                <w:rFonts w:ascii="Arial" w:hAnsi="Arial" w:cs="Arial"/>
                <w:sz w:val="16"/>
                <w:szCs w:val="16"/>
              </w:rPr>
              <w:t>resolution.</w:t>
            </w:r>
          </w:p>
          <w:p w14:paraId="05B12661" w14:textId="77777777" w:rsidR="00FE73A1" w:rsidRPr="00C56081" w:rsidRDefault="00FE73A1" w:rsidP="00FE73A1">
            <w:pPr>
              <w:rPr>
                <w:rFonts w:ascii="Arial" w:hAnsi="Arial" w:cs="Arial"/>
                <w:b/>
                <w:sz w:val="16"/>
                <w:szCs w:val="16"/>
                <w:lang w:val="mn-MN"/>
              </w:rPr>
            </w:pPr>
          </w:p>
        </w:tc>
        <w:tc>
          <w:tcPr>
            <w:tcW w:w="2880" w:type="dxa"/>
            <w:vAlign w:val="center"/>
          </w:tcPr>
          <w:p w14:paraId="781A12E1" w14:textId="1C24F730" w:rsidR="00FE73A1" w:rsidRPr="00C56081" w:rsidRDefault="00FE73A1" w:rsidP="00FE73A1">
            <w:pPr>
              <w:spacing w:after="0" w:line="240" w:lineRule="auto"/>
              <w:rPr>
                <w:rFonts w:ascii="Arial" w:hAnsi="Arial" w:cs="Arial"/>
                <w:sz w:val="16"/>
                <w:szCs w:val="16"/>
                <w:lang w:val="mn-MN"/>
              </w:rPr>
            </w:pPr>
            <w:r w:rsidRPr="001B260F">
              <w:rPr>
                <w:rFonts w:ascii="Arial" w:hAnsi="Arial" w:cs="Arial"/>
                <w:sz w:val="16"/>
                <w:szCs w:val="16"/>
                <w:lang w:val="mn-MN"/>
              </w:rPr>
              <w:t xml:space="preserve">4.1. </w:t>
            </w:r>
            <w:bookmarkStart w:id="0" w:name="_Hlk59217365"/>
            <w:r w:rsidRPr="001B260F">
              <w:rPr>
                <w:rFonts w:ascii="Arial" w:hAnsi="Arial" w:cs="Arial"/>
                <w:sz w:val="16"/>
                <w:szCs w:val="16"/>
              </w:rPr>
              <w:t>Organize online training with exercises for officials of MOF, MRPAM, GDT, Customs, Social Insurance, and Labor Care agencies</w:t>
            </w:r>
            <w:r>
              <w:rPr>
                <w:rFonts w:ascii="Arial" w:hAnsi="Arial" w:cs="Arial"/>
                <w:sz w:val="16"/>
                <w:szCs w:val="16"/>
              </w:rPr>
              <w:t>, Agency of State Property Policy, and Coordination</w:t>
            </w:r>
            <w:r w:rsidRPr="001B260F">
              <w:rPr>
                <w:rFonts w:ascii="Arial" w:hAnsi="Arial" w:cs="Arial"/>
                <w:sz w:val="16"/>
                <w:szCs w:val="16"/>
                <w:lang w:val="mn-MN"/>
              </w:rPr>
              <w:t>;</w:t>
            </w:r>
            <w:bookmarkEnd w:id="0"/>
          </w:p>
        </w:tc>
        <w:tc>
          <w:tcPr>
            <w:tcW w:w="1800" w:type="dxa"/>
            <w:vAlign w:val="center"/>
          </w:tcPr>
          <w:p w14:paraId="1B53320F" w14:textId="2067D016" w:rsidR="00FE73A1" w:rsidRPr="00C56081" w:rsidRDefault="00FE73A1" w:rsidP="00FE73A1">
            <w:pPr>
              <w:spacing w:after="0"/>
              <w:rPr>
                <w:rFonts w:ascii="Arial" w:hAnsi="Arial" w:cs="Arial"/>
                <w:sz w:val="16"/>
                <w:szCs w:val="16"/>
                <w:lang w:val="mn-MN"/>
              </w:rPr>
            </w:pPr>
            <w:r w:rsidRPr="001B260F">
              <w:rPr>
                <w:rFonts w:ascii="Arial" w:hAnsi="Arial" w:cs="Arial"/>
                <w:sz w:val="16"/>
                <w:szCs w:val="16"/>
              </w:rPr>
              <w:t>Knowledge and understanding of mentioned organizations shall be improved</w:t>
            </w:r>
            <w:r w:rsidRPr="001B260F">
              <w:rPr>
                <w:rFonts w:ascii="Arial" w:hAnsi="Arial" w:cs="Arial"/>
                <w:sz w:val="16"/>
                <w:szCs w:val="16"/>
                <w:lang w:val="mn-MN"/>
              </w:rPr>
              <w:t>.</w:t>
            </w:r>
          </w:p>
        </w:tc>
        <w:tc>
          <w:tcPr>
            <w:tcW w:w="1620" w:type="dxa"/>
            <w:vAlign w:val="center"/>
          </w:tcPr>
          <w:p w14:paraId="61B427B7" w14:textId="1802A770" w:rsidR="00FE73A1" w:rsidRPr="00C56081" w:rsidRDefault="00FE73A1" w:rsidP="00FE73A1">
            <w:pPr>
              <w:spacing w:after="0"/>
              <w:rPr>
                <w:rFonts w:ascii="Arial" w:hAnsi="Arial" w:cs="Arial"/>
                <w:sz w:val="16"/>
                <w:szCs w:val="16"/>
                <w:lang w:val="mn-MN"/>
              </w:rPr>
            </w:pPr>
            <w:r w:rsidRPr="001B260F">
              <w:rPr>
                <w:rFonts w:ascii="Arial" w:hAnsi="Arial" w:cs="Arial"/>
                <w:sz w:val="16"/>
                <w:szCs w:val="16"/>
                <w:lang w:val="mn-MN"/>
              </w:rPr>
              <w:t>Secretariat</w:t>
            </w:r>
          </w:p>
        </w:tc>
        <w:tc>
          <w:tcPr>
            <w:tcW w:w="1170" w:type="dxa"/>
            <w:vAlign w:val="center"/>
          </w:tcPr>
          <w:p w14:paraId="57646F25" w14:textId="47EF6FD0" w:rsidR="00FE73A1" w:rsidRPr="00C56081" w:rsidRDefault="00FE73A1" w:rsidP="00FE73A1">
            <w:pPr>
              <w:rPr>
                <w:rFonts w:ascii="Arial" w:hAnsi="Arial" w:cs="Arial"/>
                <w:sz w:val="16"/>
                <w:szCs w:val="16"/>
                <w:lang w:val="mn-MN"/>
              </w:rPr>
            </w:pPr>
            <w:r>
              <w:rPr>
                <w:rFonts w:ascii="Arial" w:hAnsi="Arial" w:cs="Arial"/>
                <w:sz w:val="16"/>
                <w:szCs w:val="16"/>
                <w:lang w:val="mn-MN"/>
              </w:rPr>
              <w:t>Jan</w:t>
            </w:r>
            <w:r w:rsidRPr="00C56081">
              <w:rPr>
                <w:rFonts w:ascii="Arial" w:hAnsi="Arial" w:cs="Arial"/>
                <w:sz w:val="16"/>
                <w:szCs w:val="16"/>
                <w:lang w:val="mn-MN"/>
              </w:rPr>
              <w:t>-</w:t>
            </w:r>
            <w:r>
              <w:rPr>
                <w:rFonts w:ascii="Arial" w:hAnsi="Arial" w:cs="Arial"/>
                <w:sz w:val="16"/>
                <w:szCs w:val="16"/>
              </w:rPr>
              <w:t>Dec</w:t>
            </w:r>
          </w:p>
        </w:tc>
        <w:tc>
          <w:tcPr>
            <w:tcW w:w="990" w:type="dxa"/>
            <w:vAlign w:val="center"/>
          </w:tcPr>
          <w:p w14:paraId="4308CC36" w14:textId="0C2FA10B" w:rsidR="00FE73A1" w:rsidRPr="00C56081" w:rsidRDefault="00FE73A1" w:rsidP="00FE73A1">
            <w:pPr>
              <w:rPr>
                <w:rFonts w:ascii="Arial" w:hAnsi="Arial" w:cs="Arial"/>
                <w:sz w:val="16"/>
                <w:szCs w:val="16"/>
              </w:rPr>
            </w:pPr>
          </w:p>
        </w:tc>
        <w:tc>
          <w:tcPr>
            <w:tcW w:w="900" w:type="dxa"/>
            <w:vAlign w:val="center"/>
          </w:tcPr>
          <w:p w14:paraId="438F116D" w14:textId="13324FE4" w:rsidR="00FE73A1" w:rsidRPr="00C56081" w:rsidRDefault="00FE73A1" w:rsidP="00FE73A1">
            <w:pPr>
              <w:rPr>
                <w:rFonts w:ascii="Arial" w:hAnsi="Arial" w:cs="Arial"/>
                <w:sz w:val="16"/>
                <w:szCs w:val="16"/>
                <w:lang w:val="mn-MN"/>
              </w:rPr>
            </w:pPr>
          </w:p>
        </w:tc>
        <w:tc>
          <w:tcPr>
            <w:tcW w:w="1170" w:type="dxa"/>
            <w:vAlign w:val="center"/>
          </w:tcPr>
          <w:p w14:paraId="629C6C52" w14:textId="1CF27AE3" w:rsidR="00FE73A1" w:rsidRPr="00C56081" w:rsidRDefault="00FE73A1" w:rsidP="00FE73A1">
            <w:pPr>
              <w:spacing w:after="0"/>
              <w:rPr>
                <w:rFonts w:ascii="Arial" w:hAnsi="Arial" w:cs="Arial"/>
                <w:sz w:val="16"/>
                <w:szCs w:val="16"/>
                <w:lang w:val="mn-MN"/>
              </w:rPr>
            </w:pPr>
          </w:p>
        </w:tc>
        <w:tc>
          <w:tcPr>
            <w:tcW w:w="900" w:type="dxa"/>
            <w:gridSpan w:val="2"/>
            <w:vAlign w:val="center"/>
          </w:tcPr>
          <w:p w14:paraId="25F46AF2" w14:textId="7E698BB8" w:rsidR="00FE73A1" w:rsidRPr="00C56081" w:rsidRDefault="00FE73A1" w:rsidP="00FE73A1">
            <w:pPr>
              <w:spacing w:after="0"/>
              <w:rPr>
                <w:rFonts w:ascii="Arial" w:hAnsi="Arial" w:cs="Arial"/>
                <w:sz w:val="16"/>
                <w:szCs w:val="16"/>
                <w:lang w:val="mn-MN"/>
              </w:rPr>
            </w:pPr>
            <w:r>
              <w:rPr>
                <w:rFonts w:ascii="Arial" w:hAnsi="Arial" w:cs="Arial"/>
                <w:sz w:val="16"/>
                <w:szCs w:val="16"/>
                <w:lang w:val="mn-MN"/>
              </w:rPr>
              <w:t>MIMR</w:t>
            </w:r>
          </w:p>
        </w:tc>
        <w:tc>
          <w:tcPr>
            <w:tcW w:w="1710" w:type="dxa"/>
          </w:tcPr>
          <w:p w14:paraId="0B1A1DB4" w14:textId="732D9356" w:rsidR="00FE73A1" w:rsidRPr="00217C32" w:rsidRDefault="003F6046" w:rsidP="00FE73A1">
            <w:pPr>
              <w:spacing w:after="0"/>
              <w:rPr>
                <w:rFonts w:ascii="Arial" w:hAnsi="Arial" w:cs="Arial"/>
                <w:sz w:val="16"/>
                <w:szCs w:val="16"/>
              </w:rPr>
            </w:pPr>
            <w:r>
              <w:rPr>
                <w:rFonts w:ascii="Arial" w:hAnsi="Arial" w:cs="Arial"/>
                <w:sz w:val="16"/>
                <w:szCs w:val="16"/>
                <w:lang w:val="mn-MN"/>
              </w:rPr>
              <w:t xml:space="preserve">As funding is </w:t>
            </w:r>
            <w:r w:rsidR="00180D0F">
              <w:rPr>
                <w:rFonts w:ascii="Arial" w:hAnsi="Arial" w:cs="Arial"/>
                <w:sz w:val="16"/>
                <w:szCs w:val="16"/>
                <w:lang w:val="mn-MN"/>
              </w:rPr>
              <w:t>not available, it is postponed for 2026.</w:t>
            </w:r>
          </w:p>
        </w:tc>
      </w:tr>
      <w:tr w:rsidR="00FE73A1" w:rsidRPr="00C56081" w14:paraId="4692530A" w14:textId="7F7CB06D" w:rsidTr="00574866">
        <w:trPr>
          <w:trHeight w:val="737"/>
        </w:trPr>
        <w:tc>
          <w:tcPr>
            <w:tcW w:w="2790" w:type="dxa"/>
            <w:vMerge/>
          </w:tcPr>
          <w:p w14:paraId="66E64B8C" w14:textId="77777777" w:rsidR="00FE73A1" w:rsidRPr="00C56081" w:rsidRDefault="00FE73A1" w:rsidP="00FE73A1">
            <w:pPr>
              <w:rPr>
                <w:rFonts w:ascii="Arial" w:hAnsi="Arial" w:cs="Arial"/>
                <w:b/>
                <w:sz w:val="16"/>
                <w:szCs w:val="16"/>
                <w:lang w:val="mn-MN"/>
              </w:rPr>
            </w:pPr>
          </w:p>
        </w:tc>
        <w:tc>
          <w:tcPr>
            <w:tcW w:w="2880" w:type="dxa"/>
            <w:vAlign w:val="center"/>
          </w:tcPr>
          <w:p w14:paraId="2BED33B2" w14:textId="1A284DC3" w:rsidR="00FE73A1" w:rsidRPr="00C56081" w:rsidRDefault="00FE73A1" w:rsidP="00FE73A1">
            <w:pPr>
              <w:spacing w:after="0" w:line="240" w:lineRule="auto"/>
              <w:rPr>
                <w:rFonts w:ascii="Arial" w:hAnsi="Arial" w:cs="Arial"/>
                <w:sz w:val="16"/>
                <w:szCs w:val="16"/>
                <w:lang w:val="mn-MN"/>
              </w:rPr>
            </w:pPr>
            <w:r w:rsidRPr="001B260F">
              <w:rPr>
                <w:rFonts w:ascii="Arial" w:hAnsi="Arial" w:cs="Arial"/>
                <w:sz w:val="16"/>
                <w:szCs w:val="16"/>
                <w:lang w:val="mn-MN"/>
              </w:rPr>
              <w:t xml:space="preserve">4.2. </w:t>
            </w:r>
            <w:bookmarkStart w:id="1" w:name="_Hlk59217390"/>
            <w:r w:rsidRPr="001B260F">
              <w:rPr>
                <w:rFonts w:ascii="Arial" w:hAnsi="Arial" w:cs="Arial"/>
                <w:sz w:val="16"/>
                <w:szCs w:val="16"/>
              </w:rPr>
              <w:t xml:space="preserve">Organize </w:t>
            </w:r>
            <w:r>
              <w:rPr>
                <w:rFonts w:ascii="Arial" w:hAnsi="Arial" w:cs="Arial"/>
                <w:sz w:val="16"/>
                <w:szCs w:val="16"/>
              </w:rPr>
              <w:t>hybrid t</w:t>
            </w:r>
            <w:r w:rsidRPr="001B260F">
              <w:rPr>
                <w:rFonts w:ascii="Arial" w:hAnsi="Arial" w:cs="Arial"/>
                <w:sz w:val="16"/>
                <w:szCs w:val="16"/>
              </w:rPr>
              <w:t>raining with</w:t>
            </w:r>
            <w:r>
              <w:rPr>
                <w:rFonts w:ascii="Arial" w:hAnsi="Arial" w:cs="Arial"/>
                <w:sz w:val="16"/>
                <w:szCs w:val="16"/>
              </w:rPr>
              <w:t xml:space="preserve"> practical</w:t>
            </w:r>
            <w:r w:rsidRPr="001B260F">
              <w:rPr>
                <w:rFonts w:ascii="Arial" w:hAnsi="Arial" w:cs="Arial"/>
                <w:sz w:val="16"/>
                <w:szCs w:val="16"/>
              </w:rPr>
              <w:t xml:space="preserve"> exercises for officials of Local state organizations</w:t>
            </w:r>
            <w:bookmarkEnd w:id="1"/>
            <w:r w:rsidRPr="001B260F">
              <w:rPr>
                <w:rFonts w:ascii="Arial" w:hAnsi="Arial" w:cs="Arial"/>
                <w:sz w:val="16"/>
                <w:szCs w:val="16"/>
                <w:lang w:val="mn-MN"/>
              </w:rPr>
              <w:t>;</w:t>
            </w:r>
          </w:p>
        </w:tc>
        <w:tc>
          <w:tcPr>
            <w:tcW w:w="1800" w:type="dxa"/>
            <w:vAlign w:val="center"/>
          </w:tcPr>
          <w:p w14:paraId="45E4F47A" w14:textId="262D1523" w:rsidR="00FE73A1" w:rsidRPr="00C56081" w:rsidRDefault="00FE73A1" w:rsidP="00FE73A1">
            <w:pPr>
              <w:spacing w:after="0"/>
              <w:rPr>
                <w:rFonts w:ascii="Arial" w:hAnsi="Arial" w:cs="Arial"/>
                <w:sz w:val="16"/>
                <w:szCs w:val="16"/>
                <w:lang w:val="mn-MN"/>
              </w:rPr>
            </w:pPr>
            <w:r w:rsidRPr="001B260F">
              <w:rPr>
                <w:rFonts w:ascii="Arial" w:hAnsi="Arial" w:cs="Arial"/>
                <w:sz w:val="16"/>
                <w:szCs w:val="16"/>
              </w:rPr>
              <w:t>Knowledge and understanding of mentioned organizations shall be improved</w:t>
            </w:r>
            <w:r w:rsidRPr="001B260F">
              <w:rPr>
                <w:rFonts w:ascii="Arial" w:hAnsi="Arial" w:cs="Arial"/>
                <w:sz w:val="16"/>
                <w:szCs w:val="16"/>
                <w:lang w:val="mn-MN"/>
              </w:rPr>
              <w:t>.</w:t>
            </w:r>
          </w:p>
        </w:tc>
        <w:tc>
          <w:tcPr>
            <w:tcW w:w="1620" w:type="dxa"/>
            <w:vAlign w:val="center"/>
          </w:tcPr>
          <w:p w14:paraId="2A90A89F" w14:textId="77777777" w:rsidR="00FE73A1" w:rsidRPr="001B260F" w:rsidRDefault="00FE73A1" w:rsidP="00FE73A1">
            <w:pPr>
              <w:rPr>
                <w:rFonts w:ascii="Arial" w:hAnsi="Arial" w:cs="Arial"/>
                <w:sz w:val="16"/>
                <w:szCs w:val="16"/>
                <w:lang w:val="mn-MN"/>
              </w:rPr>
            </w:pPr>
            <w:r w:rsidRPr="001B260F">
              <w:rPr>
                <w:rFonts w:ascii="Arial" w:hAnsi="Arial" w:cs="Arial"/>
                <w:sz w:val="16"/>
                <w:szCs w:val="16"/>
                <w:lang w:val="mn-MN"/>
              </w:rPr>
              <w:t>Secretariat</w:t>
            </w:r>
          </w:p>
          <w:p w14:paraId="7B83CABA" w14:textId="77777777" w:rsidR="00FE73A1" w:rsidRPr="00C56081" w:rsidRDefault="00FE73A1" w:rsidP="00FE73A1">
            <w:pPr>
              <w:spacing w:after="0"/>
              <w:rPr>
                <w:rFonts w:ascii="Arial" w:hAnsi="Arial" w:cs="Arial"/>
                <w:sz w:val="16"/>
                <w:szCs w:val="16"/>
                <w:lang w:val="mn-MN"/>
              </w:rPr>
            </w:pPr>
          </w:p>
        </w:tc>
        <w:tc>
          <w:tcPr>
            <w:tcW w:w="1170" w:type="dxa"/>
            <w:vAlign w:val="center"/>
          </w:tcPr>
          <w:p w14:paraId="0A053CAE" w14:textId="24357AB1" w:rsidR="00FE73A1" w:rsidRPr="00C56081" w:rsidRDefault="00FE73A1" w:rsidP="00FE73A1">
            <w:pPr>
              <w:rPr>
                <w:rFonts w:ascii="Arial" w:hAnsi="Arial" w:cs="Arial"/>
                <w:sz w:val="16"/>
                <w:szCs w:val="16"/>
                <w:lang w:val="mn-MN"/>
              </w:rPr>
            </w:pPr>
            <w:r>
              <w:rPr>
                <w:rFonts w:ascii="Arial" w:hAnsi="Arial" w:cs="Arial"/>
                <w:sz w:val="16"/>
                <w:szCs w:val="16"/>
                <w:lang w:val="mn-MN"/>
              </w:rPr>
              <w:t>Jan</w:t>
            </w:r>
            <w:r w:rsidRPr="00C56081">
              <w:rPr>
                <w:rFonts w:ascii="Arial" w:hAnsi="Arial" w:cs="Arial"/>
                <w:sz w:val="16"/>
                <w:szCs w:val="16"/>
                <w:lang w:val="mn-MN"/>
              </w:rPr>
              <w:t>-</w:t>
            </w:r>
            <w:r>
              <w:rPr>
                <w:rFonts w:ascii="Arial" w:hAnsi="Arial" w:cs="Arial"/>
                <w:sz w:val="16"/>
                <w:szCs w:val="16"/>
              </w:rPr>
              <w:t>Dec</w:t>
            </w:r>
          </w:p>
        </w:tc>
        <w:tc>
          <w:tcPr>
            <w:tcW w:w="990" w:type="dxa"/>
            <w:vAlign w:val="center"/>
          </w:tcPr>
          <w:p w14:paraId="05F5A379" w14:textId="6A691627" w:rsidR="00FE73A1" w:rsidRPr="00D465B9" w:rsidRDefault="00FE73A1" w:rsidP="00FE73A1">
            <w:pPr>
              <w:rPr>
                <w:rFonts w:ascii="Arial" w:hAnsi="Arial" w:cs="Arial"/>
                <w:sz w:val="16"/>
                <w:szCs w:val="16"/>
              </w:rPr>
            </w:pPr>
          </w:p>
        </w:tc>
        <w:tc>
          <w:tcPr>
            <w:tcW w:w="900" w:type="dxa"/>
            <w:vAlign w:val="center"/>
          </w:tcPr>
          <w:p w14:paraId="3B8D1EA4" w14:textId="1A41D3DA" w:rsidR="00FE73A1" w:rsidRPr="00C56081" w:rsidRDefault="00FE73A1" w:rsidP="00FE73A1">
            <w:pPr>
              <w:rPr>
                <w:rFonts w:ascii="Arial" w:hAnsi="Arial" w:cs="Arial"/>
                <w:sz w:val="16"/>
                <w:szCs w:val="16"/>
                <w:lang w:val="mn-MN"/>
              </w:rPr>
            </w:pPr>
          </w:p>
        </w:tc>
        <w:tc>
          <w:tcPr>
            <w:tcW w:w="1170" w:type="dxa"/>
            <w:vAlign w:val="center"/>
          </w:tcPr>
          <w:p w14:paraId="2FDD5092" w14:textId="79EFF2E7" w:rsidR="00FE73A1" w:rsidRPr="00C56081" w:rsidRDefault="00FE73A1" w:rsidP="00FE73A1">
            <w:pPr>
              <w:spacing w:after="0"/>
              <w:rPr>
                <w:rFonts w:ascii="Arial" w:hAnsi="Arial" w:cs="Arial"/>
                <w:sz w:val="16"/>
                <w:szCs w:val="16"/>
                <w:lang w:val="mn-MN"/>
              </w:rPr>
            </w:pPr>
          </w:p>
        </w:tc>
        <w:tc>
          <w:tcPr>
            <w:tcW w:w="900" w:type="dxa"/>
            <w:gridSpan w:val="2"/>
            <w:vAlign w:val="center"/>
          </w:tcPr>
          <w:p w14:paraId="5868C675" w14:textId="5DB9C386" w:rsidR="00FE73A1" w:rsidRPr="00C56081" w:rsidRDefault="00FE73A1" w:rsidP="00FE73A1">
            <w:pPr>
              <w:spacing w:after="0"/>
              <w:rPr>
                <w:rFonts w:ascii="Arial" w:hAnsi="Arial" w:cs="Arial"/>
                <w:sz w:val="16"/>
                <w:szCs w:val="16"/>
                <w:lang w:val="mn-MN"/>
              </w:rPr>
            </w:pPr>
            <w:r>
              <w:rPr>
                <w:rFonts w:ascii="Arial" w:hAnsi="Arial" w:cs="Arial"/>
                <w:sz w:val="16"/>
                <w:szCs w:val="16"/>
                <w:lang w:val="mn-MN"/>
              </w:rPr>
              <w:t>MIMR</w:t>
            </w:r>
          </w:p>
        </w:tc>
        <w:tc>
          <w:tcPr>
            <w:tcW w:w="1710" w:type="dxa"/>
          </w:tcPr>
          <w:p w14:paraId="6D89377C" w14:textId="3C09562D" w:rsidR="00FE73A1" w:rsidRPr="007737F0" w:rsidRDefault="00574866" w:rsidP="00FE73A1">
            <w:pPr>
              <w:spacing w:after="0"/>
              <w:rPr>
                <w:rFonts w:ascii="Arial" w:hAnsi="Arial" w:cs="Arial"/>
                <w:sz w:val="16"/>
                <w:szCs w:val="16"/>
              </w:rPr>
            </w:pPr>
            <w:r>
              <w:rPr>
                <w:rFonts w:ascii="Arial" w:hAnsi="Arial" w:cs="Arial"/>
                <w:sz w:val="16"/>
                <w:szCs w:val="16"/>
                <w:lang w:val="mn-MN"/>
              </w:rPr>
              <w:t>Online training was organized on May 7th, 2025.</w:t>
            </w:r>
          </w:p>
        </w:tc>
      </w:tr>
      <w:tr w:rsidR="00FE73A1" w:rsidRPr="00C56081" w14:paraId="476BD06F" w14:textId="1210449B" w:rsidTr="00ED57CA">
        <w:trPr>
          <w:trHeight w:val="1025"/>
        </w:trPr>
        <w:tc>
          <w:tcPr>
            <w:tcW w:w="2790" w:type="dxa"/>
            <w:vMerge w:val="restart"/>
          </w:tcPr>
          <w:p w14:paraId="34EFC7EA" w14:textId="4E54ED6E" w:rsidR="00FE73A1" w:rsidRPr="00C56081" w:rsidRDefault="00FE73A1" w:rsidP="00FE73A1">
            <w:pPr>
              <w:rPr>
                <w:rFonts w:ascii="Arial" w:hAnsi="Arial" w:cs="Arial"/>
                <w:b/>
                <w:sz w:val="16"/>
                <w:szCs w:val="16"/>
                <w:lang w:val="mn-MN"/>
              </w:rPr>
            </w:pPr>
            <w:r w:rsidRPr="001B260F">
              <w:rPr>
                <w:rFonts w:ascii="Arial" w:hAnsi="Arial" w:cs="Arial"/>
                <w:b/>
                <w:sz w:val="16"/>
                <w:szCs w:val="16"/>
              </w:rPr>
              <w:t xml:space="preserve">Objective </w:t>
            </w:r>
            <w:r w:rsidRPr="001B260F">
              <w:rPr>
                <w:rFonts w:ascii="Arial" w:hAnsi="Arial" w:cs="Arial"/>
                <w:b/>
                <w:sz w:val="16"/>
                <w:szCs w:val="16"/>
                <w:lang w:val="mn-MN"/>
              </w:rPr>
              <w:t>5.</w:t>
            </w:r>
            <w:r w:rsidRPr="001B260F">
              <w:rPr>
                <w:rFonts w:ascii="Arial" w:hAnsi="Arial" w:cs="Arial"/>
                <w:sz w:val="16"/>
                <w:szCs w:val="16"/>
                <w:lang w:val="mn-MN"/>
              </w:rPr>
              <w:t xml:space="preserve"> </w:t>
            </w:r>
            <w:r w:rsidRPr="001B260F">
              <w:rPr>
                <w:rFonts w:ascii="Arial" w:hAnsi="Arial" w:cs="Arial"/>
                <w:sz w:val="16"/>
                <w:szCs w:val="16"/>
              </w:rPr>
              <w:t>Create database of information required by routine disclosure, and improve</w:t>
            </w:r>
            <w:r w:rsidRPr="001B260F">
              <w:rPr>
                <w:rFonts w:ascii="Arial" w:hAnsi="Arial" w:cs="Arial"/>
                <w:sz w:val="16"/>
                <w:szCs w:val="16"/>
                <w:lang w:val="mn-MN"/>
              </w:rPr>
              <w:t>;</w:t>
            </w:r>
          </w:p>
        </w:tc>
        <w:tc>
          <w:tcPr>
            <w:tcW w:w="2880" w:type="dxa"/>
          </w:tcPr>
          <w:p w14:paraId="6DD52702" w14:textId="6476A128" w:rsidR="00FE73A1" w:rsidRPr="00C56081" w:rsidRDefault="00FE73A1" w:rsidP="00FE73A1">
            <w:pPr>
              <w:spacing w:after="0" w:line="240" w:lineRule="auto"/>
              <w:rPr>
                <w:rFonts w:ascii="Arial" w:eastAsia="Times New Roman" w:hAnsi="Arial" w:cs="Arial"/>
                <w:color w:val="000000"/>
                <w:sz w:val="16"/>
                <w:szCs w:val="16"/>
                <w:lang w:val="mn-MN"/>
              </w:rPr>
            </w:pPr>
            <w:r w:rsidRPr="001B260F">
              <w:rPr>
                <w:rFonts w:ascii="Arial" w:hAnsi="Arial" w:cs="Arial"/>
                <w:sz w:val="16"/>
                <w:szCs w:val="16"/>
                <w:lang w:val="mn-MN"/>
              </w:rPr>
              <w:t xml:space="preserve">5.1. </w:t>
            </w:r>
            <w:r w:rsidRPr="001B260F">
              <w:rPr>
                <w:rFonts w:ascii="Arial" w:hAnsi="Arial" w:cs="Arial"/>
                <w:sz w:val="16"/>
                <w:szCs w:val="16"/>
              </w:rPr>
              <w:t xml:space="preserve">Update </w:t>
            </w:r>
            <w:r>
              <w:rPr>
                <w:rFonts w:ascii="Arial" w:hAnsi="Arial" w:cs="Arial"/>
                <w:sz w:val="16"/>
                <w:szCs w:val="16"/>
              </w:rPr>
              <w:t xml:space="preserve">information on </w:t>
            </w:r>
            <w:r w:rsidRPr="001B260F">
              <w:rPr>
                <w:rFonts w:ascii="Arial" w:hAnsi="Arial" w:cs="Arial"/>
                <w:sz w:val="16"/>
                <w:szCs w:val="16"/>
              </w:rPr>
              <w:t>Cadaster system with dates of application for license, coordinates of PSAs, results of selection and cancellation data, and make them publicly available</w:t>
            </w:r>
            <w:r>
              <w:rPr>
                <w:rFonts w:ascii="Arial" w:hAnsi="Arial" w:cs="Arial"/>
                <w:sz w:val="16"/>
                <w:szCs w:val="16"/>
              </w:rPr>
              <w:t>.</w:t>
            </w:r>
          </w:p>
        </w:tc>
        <w:tc>
          <w:tcPr>
            <w:tcW w:w="1800" w:type="dxa"/>
            <w:vAlign w:val="center"/>
          </w:tcPr>
          <w:p w14:paraId="2546711D" w14:textId="56A539E6" w:rsidR="00FE73A1" w:rsidRPr="00C56081" w:rsidRDefault="00FE73A1" w:rsidP="00FE73A1">
            <w:pPr>
              <w:spacing w:after="0"/>
              <w:rPr>
                <w:rFonts w:ascii="Arial" w:hAnsi="Arial" w:cs="Arial"/>
                <w:sz w:val="16"/>
                <w:szCs w:val="16"/>
                <w:lang w:val="mn-MN"/>
              </w:rPr>
            </w:pPr>
            <w:r w:rsidRPr="001B260F">
              <w:rPr>
                <w:rFonts w:ascii="Arial" w:hAnsi="Arial" w:cs="Arial"/>
                <w:sz w:val="16"/>
                <w:szCs w:val="16"/>
              </w:rPr>
              <w:t xml:space="preserve">Data regarding license registration and issue, and PSA will be disclosed. </w:t>
            </w:r>
          </w:p>
        </w:tc>
        <w:tc>
          <w:tcPr>
            <w:tcW w:w="1620" w:type="dxa"/>
            <w:vAlign w:val="center"/>
          </w:tcPr>
          <w:p w14:paraId="1A6E22E7" w14:textId="18D49F32" w:rsidR="00FE73A1" w:rsidRPr="00C56081" w:rsidRDefault="00FE73A1" w:rsidP="00FE73A1">
            <w:pPr>
              <w:rPr>
                <w:rFonts w:ascii="Arial" w:hAnsi="Arial" w:cs="Arial"/>
                <w:sz w:val="16"/>
                <w:szCs w:val="16"/>
                <w:lang w:val="mn-MN"/>
              </w:rPr>
            </w:pPr>
            <w:r w:rsidRPr="001B260F">
              <w:rPr>
                <w:rFonts w:ascii="Arial" w:hAnsi="Arial" w:cs="Arial"/>
                <w:sz w:val="16"/>
                <w:szCs w:val="16"/>
              </w:rPr>
              <w:t>MRPAM</w:t>
            </w:r>
          </w:p>
        </w:tc>
        <w:tc>
          <w:tcPr>
            <w:tcW w:w="1170" w:type="dxa"/>
            <w:vAlign w:val="center"/>
          </w:tcPr>
          <w:p w14:paraId="0E3DC8B2" w14:textId="79E613B1" w:rsidR="00FE73A1" w:rsidRPr="00E660C2" w:rsidRDefault="00FE73A1" w:rsidP="00FE73A1">
            <w:pPr>
              <w:rPr>
                <w:rFonts w:ascii="Arial" w:hAnsi="Arial" w:cs="Arial"/>
                <w:sz w:val="16"/>
                <w:szCs w:val="16"/>
              </w:rPr>
            </w:pPr>
            <w:r>
              <w:rPr>
                <w:rFonts w:ascii="Arial" w:hAnsi="Arial" w:cs="Arial"/>
                <w:sz w:val="16"/>
                <w:szCs w:val="16"/>
              </w:rPr>
              <w:t>Jan</w:t>
            </w:r>
            <w:r w:rsidRPr="00C56081">
              <w:rPr>
                <w:rFonts w:ascii="Arial" w:hAnsi="Arial" w:cs="Arial"/>
                <w:sz w:val="16"/>
                <w:szCs w:val="16"/>
                <w:lang w:val="mn-MN"/>
              </w:rPr>
              <w:t>-</w:t>
            </w:r>
            <w:r>
              <w:rPr>
                <w:rFonts w:ascii="Arial" w:hAnsi="Arial" w:cs="Arial"/>
                <w:sz w:val="16"/>
                <w:szCs w:val="16"/>
              </w:rPr>
              <w:t>Nov</w:t>
            </w:r>
          </w:p>
        </w:tc>
        <w:tc>
          <w:tcPr>
            <w:tcW w:w="990" w:type="dxa"/>
            <w:vAlign w:val="center"/>
          </w:tcPr>
          <w:p w14:paraId="734900CB" w14:textId="3620FB00" w:rsidR="00FE73A1" w:rsidRPr="00C56081" w:rsidRDefault="00FE73A1" w:rsidP="00FE73A1">
            <w:pPr>
              <w:rPr>
                <w:rFonts w:ascii="Arial" w:hAnsi="Arial" w:cs="Arial"/>
                <w:sz w:val="16"/>
                <w:szCs w:val="16"/>
                <w:lang w:val="mn-MN"/>
              </w:rPr>
            </w:pPr>
            <w:r w:rsidRPr="00C56081">
              <w:rPr>
                <w:rFonts w:ascii="Arial" w:hAnsi="Arial" w:cs="Arial"/>
                <w:sz w:val="16"/>
                <w:szCs w:val="16"/>
                <w:lang w:val="mn-MN"/>
              </w:rPr>
              <w:t>-</w:t>
            </w:r>
          </w:p>
        </w:tc>
        <w:tc>
          <w:tcPr>
            <w:tcW w:w="900" w:type="dxa"/>
            <w:vAlign w:val="center"/>
          </w:tcPr>
          <w:p w14:paraId="52B06B6C" w14:textId="5BF82347" w:rsidR="00FE73A1" w:rsidRPr="00C56081" w:rsidRDefault="00FE73A1" w:rsidP="00FE73A1">
            <w:pPr>
              <w:rPr>
                <w:rFonts w:ascii="Arial" w:hAnsi="Arial" w:cs="Arial"/>
                <w:sz w:val="16"/>
                <w:szCs w:val="16"/>
                <w:lang w:val="mn-MN"/>
              </w:rPr>
            </w:pPr>
            <w:r w:rsidRPr="00C56081">
              <w:rPr>
                <w:rFonts w:ascii="Arial" w:hAnsi="Arial" w:cs="Arial"/>
                <w:sz w:val="16"/>
                <w:szCs w:val="16"/>
                <w:lang w:val="mn-MN"/>
              </w:rPr>
              <w:t>-</w:t>
            </w:r>
          </w:p>
        </w:tc>
        <w:tc>
          <w:tcPr>
            <w:tcW w:w="1170" w:type="dxa"/>
            <w:vAlign w:val="center"/>
          </w:tcPr>
          <w:p w14:paraId="2EA5E59D" w14:textId="77777777" w:rsidR="00FE73A1" w:rsidRDefault="00FE73A1" w:rsidP="00FE73A1">
            <w:pPr>
              <w:spacing w:after="0"/>
              <w:rPr>
                <w:rFonts w:ascii="Arial" w:hAnsi="Arial" w:cs="Arial"/>
                <w:sz w:val="16"/>
                <w:szCs w:val="16"/>
                <w:lang w:val="mn-MN"/>
              </w:rPr>
            </w:pPr>
            <w:r>
              <w:rPr>
                <w:rFonts w:ascii="Arial" w:hAnsi="Arial" w:cs="Arial"/>
                <w:sz w:val="16"/>
                <w:szCs w:val="16"/>
                <w:lang w:val="mn-MN"/>
              </w:rPr>
              <w:t>-</w:t>
            </w:r>
          </w:p>
          <w:p w14:paraId="5515FBDA" w14:textId="6E577FEE" w:rsidR="00FE73A1" w:rsidRPr="00C56081" w:rsidRDefault="00FE73A1" w:rsidP="00FE73A1">
            <w:pPr>
              <w:spacing w:after="0"/>
              <w:rPr>
                <w:rFonts w:ascii="Arial" w:hAnsi="Arial" w:cs="Arial"/>
                <w:sz w:val="16"/>
                <w:szCs w:val="16"/>
                <w:lang w:val="mn-MN"/>
              </w:rPr>
            </w:pPr>
          </w:p>
        </w:tc>
        <w:tc>
          <w:tcPr>
            <w:tcW w:w="900" w:type="dxa"/>
            <w:gridSpan w:val="2"/>
            <w:vAlign w:val="center"/>
          </w:tcPr>
          <w:p w14:paraId="1AF6BBE6" w14:textId="2E40E952" w:rsidR="00FE73A1" w:rsidRPr="00C56081" w:rsidRDefault="00FE73A1" w:rsidP="00FE73A1">
            <w:pPr>
              <w:rPr>
                <w:rFonts w:ascii="Arial" w:hAnsi="Arial" w:cs="Arial"/>
                <w:sz w:val="16"/>
                <w:szCs w:val="16"/>
                <w:lang w:val="mn-MN"/>
              </w:rPr>
            </w:pPr>
            <w:r>
              <w:rPr>
                <w:rFonts w:ascii="Arial" w:hAnsi="Arial" w:cs="Arial"/>
                <w:sz w:val="16"/>
                <w:szCs w:val="16"/>
                <w:lang w:val="mn-MN"/>
              </w:rPr>
              <w:t>MIMR</w:t>
            </w:r>
          </w:p>
        </w:tc>
        <w:tc>
          <w:tcPr>
            <w:tcW w:w="1710" w:type="dxa"/>
          </w:tcPr>
          <w:p w14:paraId="1524B6EB" w14:textId="69E4EE2B" w:rsidR="00FE73A1" w:rsidRPr="00217C32" w:rsidRDefault="009B42F3" w:rsidP="00FE73A1">
            <w:pPr>
              <w:rPr>
                <w:rFonts w:ascii="Arial" w:hAnsi="Arial" w:cs="Arial"/>
                <w:sz w:val="16"/>
                <w:szCs w:val="16"/>
              </w:rPr>
            </w:pPr>
            <w:r>
              <w:rPr>
                <w:rFonts w:ascii="Arial" w:hAnsi="Arial" w:cs="Arial"/>
                <w:sz w:val="16"/>
                <w:szCs w:val="16"/>
                <w:lang w:val="mn-MN"/>
              </w:rPr>
              <w:t xml:space="preserve">License data at EITI reporting portal was uploaded as of </w:t>
            </w:r>
            <w:r w:rsidR="00ED57CA">
              <w:rPr>
                <w:rFonts w:ascii="Arial" w:hAnsi="Arial" w:cs="Arial"/>
                <w:sz w:val="16"/>
                <w:szCs w:val="16"/>
                <w:lang w:val="mn-MN"/>
              </w:rPr>
              <w:t>January 2025 database.</w:t>
            </w:r>
          </w:p>
        </w:tc>
      </w:tr>
      <w:tr w:rsidR="00FE73A1" w:rsidRPr="00C56081" w14:paraId="4AFE9A6D" w14:textId="17590BB5" w:rsidTr="00574866">
        <w:trPr>
          <w:trHeight w:val="516"/>
        </w:trPr>
        <w:tc>
          <w:tcPr>
            <w:tcW w:w="2790" w:type="dxa"/>
            <w:vMerge/>
          </w:tcPr>
          <w:p w14:paraId="0E27FDEE" w14:textId="77777777" w:rsidR="00FE73A1" w:rsidRPr="00C56081" w:rsidRDefault="00FE73A1" w:rsidP="00FE73A1">
            <w:pPr>
              <w:rPr>
                <w:rFonts w:ascii="Arial" w:hAnsi="Arial" w:cs="Arial"/>
                <w:b/>
                <w:sz w:val="16"/>
                <w:szCs w:val="16"/>
                <w:lang w:val="mn-MN"/>
              </w:rPr>
            </w:pPr>
          </w:p>
        </w:tc>
        <w:tc>
          <w:tcPr>
            <w:tcW w:w="2880" w:type="dxa"/>
          </w:tcPr>
          <w:p w14:paraId="2F455181" w14:textId="7203C604" w:rsidR="00FE73A1" w:rsidRPr="00C56081" w:rsidRDefault="00FE73A1" w:rsidP="00FE73A1">
            <w:pPr>
              <w:spacing w:after="0" w:line="240" w:lineRule="auto"/>
              <w:rPr>
                <w:rFonts w:ascii="Arial" w:eastAsia="Times New Roman" w:hAnsi="Arial" w:cs="Arial"/>
                <w:color w:val="000000"/>
                <w:sz w:val="16"/>
                <w:szCs w:val="16"/>
                <w:lang w:val="mn-MN"/>
              </w:rPr>
            </w:pPr>
            <w:r w:rsidRPr="001B260F">
              <w:rPr>
                <w:rFonts w:ascii="Arial" w:hAnsi="Arial" w:cs="Arial"/>
                <w:sz w:val="16"/>
                <w:szCs w:val="16"/>
                <w:lang w:val="mn-MN"/>
              </w:rPr>
              <w:t xml:space="preserve">5.2. </w:t>
            </w:r>
            <w:r>
              <w:rPr>
                <w:rFonts w:ascii="Arial" w:eastAsia="Times New Roman" w:hAnsi="Arial" w:cs="Arial"/>
                <w:color w:val="000000"/>
                <w:sz w:val="16"/>
                <w:szCs w:val="16"/>
                <w:lang w:val="mn-MN"/>
              </w:rPr>
              <w:t xml:space="preserve">Post in the portals and sites of the </w:t>
            </w:r>
            <w:r w:rsidRPr="001B260F">
              <w:rPr>
                <w:rFonts w:ascii="Arial" w:hAnsi="Arial" w:cs="Arial"/>
                <w:sz w:val="16"/>
                <w:szCs w:val="16"/>
              </w:rPr>
              <w:t>MOF, MRPAM, GDT, Customs, Social Insurance, and Labor Care agencies</w:t>
            </w:r>
            <w:r>
              <w:rPr>
                <w:rFonts w:ascii="Arial" w:hAnsi="Arial" w:cs="Arial"/>
                <w:sz w:val="16"/>
                <w:szCs w:val="16"/>
              </w:rPr>
              <w:t>, Agency of State Property Policy, and Coordination</w:t>
            </w:r>
            <w:r w:rsidRPr="001B260F">
              <w:rPr>
                <w:rFonts w:ascii="Arial" w:hAnsi="Arial" w:cs="Arial"/>
                <w:sz w:val="16"/>
                <w:szCs w:val="16"/>
                <w:lang w:val="mn-MN"/>
              </w:rPr>
              <w:t>;</w:t>
            </w:r>
          </w:p>
        </w:tc>
        <w:tc>
          <w:tcPr>
            <w:tcW w:w="1800" w:type="dxa"/>
            <w:vAlign w:val="center"/>
          </w:tcPr>
          <w:p w14:paraId="115484A1" w14:textId="39626A1A" w:rsidR="00FE73A1" w:rsidRPr="00C56081" w:rsidRDefault="00FE73A1" w:rsidP="00FE73A1">
            <w:pPr>
              <w:spacing w:after="0" w:line="240" w:lineRule="auto"/>
              <w:rPr>
                <w:rFonts w:ascii="Arial" w:eastAsia="Times New Roman" w:hAnsi="Arial" w:cs="Arial"/>
                <w:color w:val="000000"/>
                <w:sz w:val="16"/>
                <w:szCs w:val="16"/>
                <w:lang w:val="mn-MN"/>
              </w:rPr>
            </w:pPr>
            <w:r w:rsidRPr="000212B1">
              <w:rPr>
                <w:rFonts w:ascii="Arial" w:hAnsi="Arial" w:cs="Arial"/>
                <w:sz w:val="16"/>
                <w:szCs w:val="16"/>
              </w:rPr>
              <w:t>An electronic database has been created as required by the standard.</w:t>
            </w:r>
          </w:p>
        </w:tc>
        <w:tc>
          <w:tcPr>
            <w:tcW w:w="1620" w:type="dxa"/>
            <w:vAlign w:val="center"/>
          </w:tcPr>
          <w:p w14:paraId="7270C1E4" w14:textId="138FAA37" w:rsidR="00FE73A1" w:rsidRPr="00C56081" w:rsidRDefault="00FE73A1" w:rsidP="00FE73A1">
            <w:pPr>
              <w:rPr>
                <w:rFonts w:ascii="Arial" w:hAnsi="Arial" w:cs="Arial"/>
                <w:sz w:val="16"/>
                <w:szCs w:val="16"/>
                <w:lang w:val="mn-MN"/>
              </w:rPr>
            </w:pPr>
            <w:r w:rsidRPr="000212B1">
              <w:rPr>
                <w:rFonts w:ascii="Arial" w:hAnsi="Arial" w:cs="Arial"/>
                <w:sz w:val="16"/>
                <w:szCs w:val="16"/>
              </w:rPr>
              <w:t>Related organizations</w:t>
            </w:r>
          </w:p>
        </w:tc>
        <w:tc>
          <w:tcPr>
            <w:tcW w:w="1170" w:type="dxa"/>
            <w:vAlign w:val="center"/>
          </w:tcPr>
          <w:p w14:paraId="6ACB4AE0" w14:textId="7A2F56BE" w:rsidR="00FE73A1" w:rsidRPr="00C56081" w:rsidRDefault="00FE73A1" w:rsidP="00FE73A1">
            <w:pPr>
              <w:rPr>
                <w:rFonts w:ascii="Arial" w:hAnsi="Arial" w:cs="Arial"/>
                <w:sz w:val="16"/>
                <w:szCs w:val="16"/>
                <w:lang w:val="mn-MN"/>
              </w:rPr>
            </w:pPr>
            <w:r>
              <w:rPr>
                <w:rFonts w:ascii="Arial" w:hAnsi="Arial" w:cs="Arial"/>
                <w:sz w:val="16"/>
                <w:szCs w:val="16"/>
              </w:rPr>
              <w:t>Jan-Nov</w:t>
            </w:r>
          </w:p>
        </w:tc>
        <w:tc>
          <w:tcPr>
            <w:tcW w:w="990" w:type="dxa"/>
            <w:vAlign w:val="center"/>
          </w:tcPr>
          <w:p w14:paraId="140467BE" w14:textId="07A5E738" w:rsidR="00FE73A1" w:rsidRPr="00C56081" w:rsidRDefault="00FE73A1" w:rsidP="00FE73A1">
            <w:pPr>
              <w:rPr>
                <w:rFonts w:ascii="Arial" w:hAnsi="Arial" w:cs="Arial"/>
                <w:sz w:val="16"/>
                <w:szCs w:val="16"/>
                <w:lang w:val="mn-MN"/>
              </w:rPr>
            </w:pPr>
            <w:r w:rsidRPr="00C56081">
              <w:rPr>
                <w:rFonts w:ascii="Arial" w:hAnsi="Arial" w:cs="Arial"/>
                <w:sz w:val="16"/>
                <w:szCs w:val="16"/>
                <w:lang w:val="mn-MN"/>
              </w:rPr>
              <w:t>-</w:t>
            </w:r>
          </w:p>
        </w:tc>
        <w:tc>
          <w:tcPr>
            <w:tcW w:w="900" w:type="dxa"/>
            <w:vAlign w:val="center"/>
          </w:tcPr>
          <w:p w14:paraId="080C9AF3" w14:textId="59F6383B" w:rsidR="00FE73A1" w:rsidRPr="00C56081" w:rsidRDefault="00FE73A1" w:rsidP="00FE73A1">
            <w:pPr>
              <w:rPr>
                <w:rFonts w:ascii="Arial" w:hAnsi="Arial" w:cs="Arial"/>
                <w:sz w:val="16"/>
                <w:szCs w:val="16"/>
                <w:lang w:val="mn-MN"/>
              </w:rPr>
            </w:pPr>
            <w:r w:rsidRPr="00C56081">
              <w:rPr>
                <w:rFonts w:ascii="Arial" w:hAnsi="Arial" w:cs="Arial"/>
                <w:sz w:val="16"/>
                <w:szCs w:val="16"/>
                <w:lang w:val="mn-MN"/>
              </w:rPr>
              <w:t>-</w:t>
            </w:r>
          </w:p>
        </w:tc>
        <w:tc>
          <w:tcPr>
            <w:tcW w:w="1170" w:type="dxa"/>
            <w:vAlign w:val="center"/>
          </w:tcPr>
          <w:p w14:paraId="385D9FEC" w14:textId="77777777" w:rsidR="00FE73A1" w:rsidRPr="000212B1" w:rsidRDefault="00FE73A1" w:rsidP="00FE73A1">
            <w:pPr>
              <w:spacing w:after="0"/>
              <w:rPr>
                <w:rFonts w:ascii="Arial" w:hAnsi="Arial" w:cs="Arial"/>
                <w:sz w:val="16"/>
                <w:szCs w:val="16"/>
                <w:lang w:val="mn-MN"/>
              </w:rPr>
            </w:pPr>
            <w:r w:rsidRPr="000212B1">
              <w:rPr>
                <w:rFonts w:ascii="Arial" w:hAnsi="Arial" w:cs="Arial"/>
                <w:sz w:val="16"/>
                <w:szCs w:val="16"/>
                <w:lang w:val="mn-MN"/>
              </w:rPr>
              <w:t>-</w:t>
            </w:r>
          </w:p>
          <w:p w14:paraId="4CB80758" w14:textId="1CD78E34" w:rsidR="00FE73A1" w:rsidRPr="00C56081" w:rsidRDefault="00FE73A1" w:rsidP="00FE73A1">
            <w:pPr>
              <w:spacing w:after="0"/>
              <w:rPr>
                <w:rFonts w:ascii="Arial" w:hAnsi="Arial" w:cs="Arial"/>
                <w:sz w:val="16"/>
                <w:szCs w:val="16"/>
                <w:highlight w:val="green"/>
                <w:lang w:val="mn-MN"/>
              </w:rPr>
            </w:pPr>
          </w:p>
        </w:tc>
        <w:tc>
          <w:tcPr>
            <w:tcW w:w="900" w:type="dxa"/>
            <w:gridSpan w:val="2"/>
            <w:vAlign w:val="center"/>
          </w:tcPr>
          <w:p w14:paraId="5405BA3A" w14:textId="3E66E8D9" w:rsidR="00FE73A1" w:rsidRPr="00C56081" w:rsidRDefault="00FE73A1" w:rsidP="00FE73A1">
            <w:pPr>
              <w:spacing w:after="0"/>
              <w:rPr>
                <w:rFonts w:ascii="Arial" w:hAnsi="Arial" w:cs="Arial"/>
                <w:sz w:val="16"/>
                <w:szCs w:val="16"/>
                <w:highlight w:val="green"/>
                <w:lang w:val="mn-MN"/>
              </w:rPr>
            </w:pPr>
            <w:r>
              <w:rPr>
                <w:rFonts w:ascii="Arial" w:hAnsi="Arial" w:cs="Arial"/>
                <w:sz w:val="16"/>
                <w:szCs w:val="16"/>
                <w:lang w:val="mn-MN"/>
              </w:rPr>
              <w:t>MIMR</w:t>
            </w:r>
          </w:p>
        </w:tc>
        <w:tc>
          <w:tcPr>
            <w:tcW w:w="1710" w:type="dxa"/>
          </w:tcPr>
          <w:p w14:paraId="4E22D06E" w14:textId="7365BF3A" w:rsidR="00FE73A1" w:rsidRPr="007737F0" w:rsidRDefault="00ED57CA" w:rsidP="00FE73A1">
            <w:pPr>
              <w:spacing w:after="0"/>
              <w:rPr>
                <w:rFonts w:ascii="Arial" w:hAnsi="Arial" w:cs="Arial"/>
                <w:sz w:val="16"/>
                <w:szCs w:val="16"/>
                <w:highlight w:val="green"/>
              </w:rPr>
            </w:pPr>
            <w:r>
              <w:rPr>
                <w:rFonts w:ascii="Arial" w:hAnsi="Arial" w:cs="Arial"/>
                <w:sz w:val="16"/>
                <w:szCs w:val="16"/>
                <w:lang w:val="mn-MN"/>
              </w:rPr>
              <w:t xml:space="preserve">As these </w:t>
            </w:r>
            <w:r w:rsidR="00732418">
              <w:rPr>
                <w:rFonts w:ascii="Arial" w:hAnsi="Arial" w:cs="Arial"/>
                <w:sz w:val="16"/>
                <w:szCs w:val="16"/>
                <w:lang w:val="mn-MN"/>
              </w:rPr>
              <w:t>organizations did not publish is it postponed for 2026.</w:t>
            </w:r>
          </w:p>
        </w:tc>
      </w:tr>
      <w:tr w:rsidR="00FE73A1" w:rsidRPr="00C56081" w14:paraId="0CFFBAA1" w14:textId="77777777" w:rsidTr="00574866">
        <w:trPr>
          <w:trHeight w:val="516"/>
        </w:trPr>
        <w:tc>
          <w:tcPr>
            <w:tcW w:w="2790" w:type="dxa"/>
            <w:vMerge/>
          </w:tcPr>
          <w:p w14:paraId="63BA8B02" w14:textId="77777777" w:rsidR="00FE73A1" w:rsidRPr="00C56081" w:rsidRDefault="00FE73A1" w:rsidP="00FE73A1">
            <w:pPr>
              <w:rPr>
                <w:rFonts w:ascii="Arial" w:hAnsi="Arial" w:cs="Arial"/>
                <w:b/>
                <w:sz w:val="16"/>
                <w:szCs w:val="16"/>
                <w:lang w:val="mn-MN"/>
              </w:rPr>
            </w:pPr>
          </w:p>
        </w:tc>
        <w:tc>
          <w:tcPr>
            <w:tcW w:w="2880" w:type="dxa"/>
          </w:tcPr>
          <w:p w14:paraId="0673B228" w14:textId="24041773" w:rsidR="00FE73A1" w:rsidRPr="001B260F" w:rsidRDefault="00FE73A1" w:rsidP="00FE73A1">
            <w:pPr>
              <w:spacing w:after="0" w:line="240" w:lineRule="auto"/>
              <w:rPr>
                <w:rFonts w:ascii="Arial" w:hAnsi="Arial" w:cs="Arial"/>
                <w:sz w:val="16"/>
                <w:szCs w:val="16"/>
                <w:lang w:val="mn-MN"/>
              </w:rPr>
            </w:pPr>
            <w:r w:rsidRPr="001B260F">
              <w:rPr>
                <w:rFonts w:ascii="Arial" w:hAnsi="Arial" w:cs="Arial"/>
                <w:sz w:val="16"/>
                <w:szCs w:val="16"/>
                <w:lang w:val="mn-MN"/>
              </w:rPr>
              <w:t>5.</w:t>
            </w:r>
            <w:r>
              <w:rPr>
                <w:rFonts w:ascii="Arial" w:hAnsi="Arial" w:cs="Arial"/>
                <w:sz w:val="16"/>
                <w:szCs w:val="16"/>
                <w:lang w:val="mn-MN"/>
              </w:rPr>
              <w:t>3</w:t>
            </w:r>
            <w:r w:rsidRPr="001B260F">
              <w:rPr>
                <w:rFonts w:ascii="Arial" w:hAnsi="Arial" w:cs="Arial"/>
                <w:sz w:val="16"/>
                <w:szCs w:val="16"/>
                <w:lang w:val="mn-MN"/>
              </w:rPr>
              <w:t xml:space="preserve">. </w:t>
            </w:r>
            <w:r>
              <w:rPr>
                <w:rFonts w:ascii="Arial" w:eastAsia="Times New Roman" w:hAnsi="Arial" w:cs="Arial"/>
                <w:color w:val="000000"/>
                <w:sz w:val="16"/>
                <w:szCs w:val="16"/>
                <w:lang w:val="mn-MN"/>
              </w:rPr>
              <w:t>Post in the portals and sites of the State owned enterprises</w:t>
            </w:r>
            <w:r w:rsidRPr="001B260F">
              <w:rPr>
                <w:rFonts w:ascii="Arial" w:hAnsi="Arial" w:cs="Arial"/>
                <w:sz w:val="16"/>
                <w:szCs w:val="16"/>
                <w:lang w:val="mn-MN"/>
              </w:rPr>
              <w:t>;</w:t>
            </w:r>
          </w:p>
        </w:tc>
        <w:tc>
          <w:tcPr>
            <w:tcW w:w="1800" w:type="dxa"/>
            <w:vAlign w:val="center"/>
          </w:tcPr>
          <w:p w14:paraId="1F8667A0" w14:textId="39B9548B" w:rsidR="00FE73A1" w:rsidRPr="000212B1" w:rsidRDefault="00FE73A1" w:rsidP="00FE73A1">
            <w:pPr>
              <w:spacing w:after="0" w:line="240" w:lineRule="auto"/>
              <w:rPr>
                <w:rFonts w:ascii="Arial" w:hAnsi="Arial" w:cs="Arial"/>
                <w:sz w:val="16"/>
                <w:szCs w:val="16"/>
              </w:rPr>
            </w:pPr>
            <w:r w:rsidRPr="000212B1">
              <w:rPr>
                <w:rFonts w:ascii="Arial" w:hAnsi="Arial" w:cs="Arial"/>
                <w:sz w:val="16"/>
                <w:szCs w:val="16"/>
              </w:rPr>
              <w:t>database has been created as required by the standard.</w:t>
            </w:r>
          </w:p>
        </w:tc>
        <w:tc>
          <w:tcPr>
            <w:tcW w:w="1620" w:type="dxa"/>
            <w:vAlign w:val="center"/>
          </w:tcPr>
          <w:p w14:paraId="0242165B" w14:textId="7C51CEE6" w:rsidR="00FE73A1" w:rsidRPr="000212B1" w:rsidRDefault="00FE73A1" w:rsidP="00FE73A1">
            <w:pPr>
              <w:rPr>
                <w:rFonts w:ascii="Arial" w:hAnsi="Arial" w:cs="Arial"/>
                <w:sz w:val="16"/>
                <w:szCs w:val="16"/>
              </w:rPr>
            </w:pPr>
            <w:r>
              <w:rPr>
                <w:rFonts w:ascii="Arial" w:hAnsi="Arial" w:cs="Arial"/>
                <w:sz w:val="16"/>
                <w:szCs w:val="16"/>
              </w:rPr>
              <w:t>Erdenes Mongol LLC and Secretariat</w:t>
            </w:r>
          </w:p>
        </w:tc>
        <w:tc>
          <w:tcPr>
            <w:tcW w:w="1170" w:type="dxa"/>
            <w:vAlign w:val="center"/>
          </w:tcPr>
          <w:p w14:paraId="3C60617F" w14:textId="659C5C4C" w:rsidR="00FE73A1" w:rsidRDefault="00FE73A1" w:rsidP="00FE73A1">
            <w:pPr>
              <w:rPr>
                <w:rFonts w:ascii="Arial" w:hAnsi="Arial" w:cs="Arial"/>
                <w:sz w:val="16"/>
                <w:szCs w:val="16"/>
              </w:rPr>
            </w:pPr>
            <w:r>
              <w:rPr>
                <w:rFonts w:ascii="Arial" w:hAnsi="Arial" w:cs="Arial"/>
                <w:sz w:val="16"/>
                <w:szCs w:val="16"/>
              </w:rPr>
              <w:t>Jan-Nov</w:t>
            </w:r>
          </w:p>
        </w:tc>
        <w:tc>
          <w:tcPr>
            <w:tcW w:w="990" w:type="dxa"/>
            <w:vAlign w:val="center"/>
          </w:tcPr>
          <w:p w14:paraId="58892712" w14:textId="3A8DCF83" w:rsidR="00FE73A1" w:rsidRPr="00C56081" w:rsidRDefault="00FE73A1" w:rsidP="00FE73A1">
            <w:pPr>
              <w:rPr>
                <w:rFonts w:ascii="Arial" w:hAnsi="Arial" w:cs="Arial"/>
                <w:sz w:val="16"/>
                <w:szCs w:val="16"/>
                <w:lang w:val="mn-MN"/>
              </w:rPr>
            </w:pPr>
            <w:r w:rsidRPr="00C56081">
              <w:rPr>
                <w:rFonts w:ascii="Arial" w:hAnsi="Arial" w:cs="Arial"/>
                <w:sz w:val="16"/>
                <w:szCs w:val="16"/>
                <w:lang w:val="mn-MN"/>
              </w:rPr>
              <w:t>-</w:t>
            </w:r>
          </w:p>
        </w:tc>
        <w:tc>
          <w:tcPr>
            <w:tcW w:w="900" w:type="dxa"/>
            <w:vAlign w:val="center"/>
          </w:tcPr>
          <w:p w14:paraId="20ACB788" w14:textId="6D5EB0C0" w:rsidR="00FE73A1" w:rsidRPr="00C56081" w:rsidRDefault="00FE73A1" w:rsidP="00FE73A1">
            <w:pPr>
              <w:rPr>
                <w:rFonts w:ascii="Arial" w:hAnsi="Arial" w:cs="Arial"/>
                <w:sz w:val="16"/>
                <w:szCs w:val="16"/>
                <w:lang w:val="mn-MN"/>
              </w:rPr>
            </w:pPr>
            <w:r w:rsidRPr="00C56081">
              <w:rPr>
                <w:rFonts w:ascii="Arial" w:hAnsi="Arial" w:cs="Arial"/>
                <w:sz w:val="16"/>
                <w:szCs w:val="16"/>
                <w:lang w:val="mn-MN"/>
              </w:rPr>
              <w:t>-</w:t>
            </w:r>
          </w:p>
        </w:tc>
        <w:tc>
          <w:tcPr>
            <w:tcW w:w="1170" w:type="dxa"/>
            <w:vAlign w:val="center"/>
          </w:tcPr>
          <w:p w14:paraId="64AF9F9F" w14:textId="77777777" w:rsidR="00FE73A1" w:rsidRPr="000212B1" w:rsidRDefault="00FE73A1" w:rsidP="00FE73A1">
            <w:pPr>
              <w:spacing w:after="0"/>
              <w:rPr>
                <w:rFonts w:ascii="Arial" w:hAnsi="Arial" w:cs="Arial"/>
                <w:sz w:val="16"/>
                <w:szCs w:val="16"/>
                <w:lang w:val="mn-MN"/>
              </w:rPr>
            </w:pPr>
            <w:r w:rsidRPr="000212B1">
              <w:rPr>
                <w:rFonts w:ascii="Arial" w:hAnsi="Arial" w:cs="Arial"/>
                <w:sz w:val="16"/>
                <w:szCs w:val="16"/>
                <w:lang w:val="mn-MN"/>
              </w:rPr>
              <w:t>-</w:t>
            </w:r>
          </w:p>
          <w:p w14:paraId="1D0995A7" w14:textId="77777777" w:rsidR="00FE73A1" w:rsidRPr="000212B1" w:rsidRDefault="00FE73A1" w:rsidP="00FE73A1">
            <w:pPr>
              <w:spacing w:after="0"/>
              <w:rPr>
                <w:rFonts w:ascii="Arial" w:hAnsi="Arial" w:cs="Arial"/>
                <w:sz w:val="16"/>
                <w:szCs w:val="16"/>
                <w:lang w:val="mn-MN"/>
              </w:rPr>
            </w:pPr>
          </w:p>
        </w:tc>
        <w:tc>
          <w:tcPr>
            <w:tcW w:w="900" w:type="dxa"/>
            <w:gridSpan w:val="2"/>
            <w:vAlign w:val="center"/>
          </w:tcPr>
          <w:p w14:paraId="13BEF8D1" w14:textId="408B89ED" w:rsidR="00FE73A1" w:rsidRDefault="00FE73A1" w:rsidP="00FE73A1">
            <w:pPr>
              <w:spacing w:after="0"/>
              <w:rPr>
                <w:rFonts w:ascii="Arial" w:hAnsi="Arial" w:cs="Arial"/>
                <w:sz w:val="16"/>
                <w:szCs w:val="16"/>
                <w:lang w:val="mn-MN"/>
              </w:rPr>
            </w:pPr>
            <w:r>
              <w:rPr>
                <w:rFonts w:ascii="Arial" w:hAnsi="Arial" w:cs="Arial"/>
                <w:sz w:val="16"/>
                <w:szCs w:val="16"/>
                <w:lang w:val="mn-MN"/>
              </w:rPr>
              <w:t>MIMR</w:t>
            </w:r>
          </w:p>
        </w:tc>
        <w:tc>
          <w:tcPr>
            <w:tcW w:w="1710" w:type="dxa"/>
          </w:tcPr>
          <w:p w14:paraId="205C38E7" w14:textId="0D7ED14D" w:rsidR="00FE73A1" w:rsidRPr="007737F0" w:rsidRDefault="00732418" w:rsidP="00FE73A1">
            <w:pPr>
              <w:spacing w:after="0"/>
              <w:rPr>
                <w:rFonts w:ascii="Arial" w:hAnsi="Arial" w:cs="Arial"/>
                <w:sz w:val="16"/>
                <w:szCs w:val="16"/>
                <w:highlight w:val="green"/>
              </w:rPr>
            </w:pPr>
            <w:r>
              <w:rPr>
                <w:rFonts w:ascii="Arial" w:hAnsi="Arial" w:cs="Arial"/>
                <w:sz w:val="16"/>
                <w:szCs w:val="16"/>
                <w:lang w:val="mn-MN"/>
              </w:rPr>
              <w:t>As these companies did not publish is it postponed for 2026</w:t>
            </w:r>
          </w:p>
        </w:tc>
      </w:tr>
      <w:tr w:rsidR="00FE73A1" w:rsidRPr="00C56081" w14:paraId="622C7789" w14:textId="2FCFA155" w:rsidTr="00574866">
        <w:trPr>
          <w:trHeight w:val="692"/>
        </w:trPr>
        <w:tc>
          <w:tcPr>
            <w:tcW w:w="2790" w:type="dxa"/>
            <w:vMerge w:val="restart"/>
          </w:tcPr>
          <w:p w14:paraId="1641E434" w14:textId="2F671A2A" w:rsidR="00FE73A1" w:rsidRPr="00C56081" w:rsidRDefault="00FE73A1" w:rsidP="00FE73A1">
            <w:pPr>
              <w:rPr>
                <w:rFonts w:ascii="Arial" w:hAnsi="Arial" w:cs="Arial"/>
                <w:sz w:val="16"/>
                <w:szCs w:val="16"/>
                <w:lang w:val="mn-MN"/>
              </w:rPr>
            </w:pPr>
            <w:r>
              <w:rPr>
                <w:rFonts w:ascii="Arial" w:hAnsi="Arial" w:cs="Arial"/>
                <w:b/>
                <w:sz w:val="16"/>
                <w:szCs w:val="16"/>
              </w:rPr>
              <w:t>Objective 6</w:t>
            </w:r>
            <w:r w:rsidRPr="00C56081">
              <w:rPr>
                <w:rFonts w:ascii="Arial" w:hAnsi="Arial" w:cs="Arial"/>
                <w:b/>
                <w:sz w:val="16"/>
                <w:szCs w:val="16"/>
                <w:lang w:val="mn-MN"/>
              </w:rPr>
              <w:t xml:space="preserve">. </w:t>
            </w:r>
            <w:r w:rsidRPr="00D44E90">
              <w:rPr>
                <w:rFonts w:ascii="Arial" w:hAnsi="Arial" w:cs="Arial"/>
                <w:bCs/>
                <w:sz w:val="16"/>
                <w:szCs w:val="16"/>
              </w:rPr>
              <w:t xml:space="preserve">Insure </w:t>
            </w:r>
            <w:r>
              <w:rPr>
                <w:rFonts w:ascii="Arial" w:hAnsi="Arial" w:cs="Arial"/>
                <w:sz w:val="16"/>
                <w:szCs w:val="16"/>
              </w:rPr>
              <w:t>Contract transparency by the 1</w:t>
            </w:r>
            <w:r w:rsidRPr="00D44E90">
              <w:rPr>
                <w:rFonts w:ascii="Arial" w:hAnsi="Arial" w:cs="Arial"/>
                <w:sz w:val="16"/>
                <w:szCs w:val="16"/>
                <w:vertAlign w:val="superscript"/>
              </w:rPr>
              <w:t>st</w:t>
            </w:r>
            <w:r>
              <w:rPr>
                <w:rFonts w:ascii="Arial" w:hAnsi="Arial" w:cs="Arial"/>
                <w:sz w:val="16"/>
                <w:szCs w:val="16"/>
              </w:rPr>
              <w:t xml:space="preserve"> January 2025</w:t>
            </w:r>
            <w:r w:rsidRPr="00C56081">
              <w:rPr>
                <w:rFonts w:ascii="Arial" w:hAnsi="Arial" w:cs="Arial"/>
                <w:sz w:val="16"/>
                <w:szCs w:val="16"/>
                <w:lang w:val="mn-MN"/>
              </w:rPr>
              <w:t>;</w:t>
            </w:r>
          </w:p>
          <w:p w14:paraId="78DC5510" w14:textId="4C06FF69" w:rsidR="00FE73A1" w:rsidRPr="00C56081" w:rsidRDefault="00FE73A1" w:rsidP="00FE73A1">
            <w:pPr>
              <w:rPr>
                <w:rFonts w:ascii="Arial" w:hAnsi="Arial" w:cs="Arial"/>
                <w:sz w:val="16"/>
                <w:szCs w:val="16"/>
                <w:lang w:val="mn-MN"/>
              </w:rPr>
            </w:pPr>
          </w:p>
          <w:p w14:paraId="37B82D2A" w14:textId="77777777" w:rsidR="00FE73A1" w:rsidRPr="00C56081" w:rsidRDefault="00FE73A1" w:rsidP="00FE73A1">
            <w:pPr>
              <w:spacing w:after="0" w:line="240" w:lineRule="auto"/>
              <w:rPr>
                <w:rFonts w:ascii="Arial" w:hAnsi="Arial" w:cs="Arial"/>
                <w:sz w:val="16"/>
                <w:szCs w:val="16"/>
                <w:lang w:val="mn-MN"/>
              </w:rPr>
            </w:pPr>
          </w:p>
        </w:tc>
        <w:tc>
          <w:tcPr>
            <w:tcW w:w="2880" w:type="dxa"/>
            <w:vAlign w:val="center"/>
          </w:tcPr>
          <w:p w14:paraId="2FA982E5" w14:textId="12093F3C" w:rsidR="00FE73A1" w:rsidRPr="00C56081" w:rsidRDefault="00FE73A1" w:rsidP="00FE73A1">
            <w:pPr>
              <w:spacing w:after="0" w:line="240" w:lineRule="auto"/>
              <w:rPr>
                <w:rFonts w:ascii="Arial" w:hAnsi="Arial" w:cs="Arial"/>
                <w:sz w:val="16"/>
                <w:szCs w:val="16"/>
                <w:lang w:val="mn-MN"/>
              </w:rPr>
            </w:pPr>
            <w:r w:rsidRPr="00C56081">
              <w:rPr>
                <w:rFonts w:ascii="Arial" w:hAnsi="Arial" w:cs="Arial"/>
                <w:sz w:val="16"/>
                <w:szCs w:val="16"/>
                <w:lang w:val="mn-MN"/>
              </w:rPr>
              <w:t>6.</w:t>
            </w:r>
            <w:r>
              <w:rPr>
                <w:rFonts w:ascii="Arial" w:hAnsi="Arial" w:cs="Arial"/>
                <w:sz w:val="16"/>
                <w:szCs w:val="16"/>
                <w:lang w:val="mn-MN"/>
              </w:rPr>
              <w:t>1</w:t>
            </w:r>
            <w:r w:rsidRPr="00C56081">
              <w:rPr>
                <w:rFonts w:ascii="Arial" w:hAnsi="Arial" w:cs="Arial"/>
                <w:sz w:val="16"/>
                <w:szCs w:val="16"/>
                <w:lang w:val="mn-MN"/>
              </w:rPr>
              <w:t xml:space="preserve">. </w:t>
            </w:r>
            <w:r>
              <w:rPr>
                <w:rFonts w:ascii="Arial" w:hAnsi="Arial" w:cs="Arial"/>
                <w:sz w:val="16"/>
                <w:szCs w:val="16"/>
              </w:rPr>
              <w:t xml:space="preserve">Upgrade Contract Transparency web site </w:t>
            </w:r>
            <w:hyperlink r:id="rId11" w:history="1">
              <w:r w:rsidRPr="00C56081">
                <w:rPr>
                  <w:rStyle w:val="Hyperlink"/>
                  <w:rFonts w:ascii="Arial" w:hAnsi="Arial" w:cs="Arial"/>
                  <w:sz w:val="16"/>
                  <w:szCs w:val="16"/>
                  <w:lang w:val="mn-MN"/>
                </w:rPr>
                <w:t>www.iltodgeree.mn</w:t>
              </w:r>
            </w:hyperlink>
            <w:r w:rsidRPr="00C56081">
              <w:rPr>
                <w:rFonts w:ascii="Arial" w:hAnsi="Arial" w:cs="Arial"/>
                <w:sz w:val="16"/>
                <w:szCs w:val="16"/>
                <w:lang w:val="mn-MN"/>
              </w:rPr>
              <w:t xml:space="preserve">; </w:t>
            </w:r>
          </w:p>
        </w:tc>
        <w:tc>
          <w:tcPr>
            <w:tcW w:w="1800" w:type="dxa"/>
            <w:vAlign w:val="center"/>
          </w:tcPr>
          <w:p w14:paraId="150F4E7B" w14:textId="5AEB02EF" w:rsidR="00FE73A1" w:rsidRPr="00C56081" w:rsidRDefault="00FE73A1" w:rsidP="00FE73A1">
            <w:pPr>
              <w:rPr>
                <w:rFonts w:ascii="Arial" w:hAnsi="Arial" w:cs="Arial"/>
                <w:sz w:val="16"/>
                <w:szCs w:val="16"/>
                <w:lang w:val="mn-MN"/>
              </w:rPr>
            </w:pPr>
            <w:r w:rsidRPr="0071620B">
              <w:rPr>
                <w:rFonts w:ascii="Arial" w:hAnsi="Arial" w:cs="Arial"/>
                <w:sz w:val="16"/>
                <w:szCs w:val="16"/>
                <w:lang w:val="mn-MN"/>
              </w:rPr>
              <w:t>Meet the requirements of the standard.</w:t>
            </w:r>
          </w:p>
        </w:tc>
        <w:tc>
          <w:tcPr>
            <w:tcW w:w="1620" w:type="dxa"/>
            <w:vAlign w:val="center"/>
          </w:tcPr>
          <w:p w14:paraId="07427C82" w14:textId="77FAE0A5" w:rsidR="00FE73A1" w:rsidRPr="00C56081" w:rsidRDefault="00FE73A1" w:rsidP="00FE73A1">
            <w:pPr>
              <w:rPr>
                <w:rFonts w:ascii="Arial" w:hAnsi="Arial" w:cs="Arial"/>
                <w:sz w:val="16"/>
                <w:szCs w:val="16"/>
                <w:lang w:val="mn-MN"/>
              </w:rPr>
            </w:pPr>
            <w:r>
              <w:rPr>
                <w:rFonts w:ascii="Arial" w:hAnsi="Arial" w:cs="Arial"/>
                <w:sz w:val="16"/>
                <w:szCs w:val="16"/>
              </w:rPr>
              <w:t>Secretariat</w:t>
            </w:r>
          </w:p>
        </w:tc>
        <w:tc>
          <w:tcPr>
            <w:tcW w:w="1170" w:type="dxa"/>
            <w:vAlign w:val="center"/>
          </w:tcPr>
          <w:p w14:paraId="1CAF4711" w14:textId="6410B14A" w:rsidR="00FE73A1" w:rsidRPr="00C56081" w:rsidRDefault="00FE73A1" w:rsidP="00FE73A1">
            <w:pPr>
              <w:rPr>
                <w:rFonts w:ascii="Arial" w:hAnsi="Arial" w:cs="Arial"/>
                <w:sz w:val="16"/>
                <w:szCs w:val="16"/>
                <w:lang w:val="mn-MN"/>
              </w:rPr>
            </w:pPr>
          </w:p>
        </w:tc>
        <w:tc>
          <w:tcPr>
            <w:tcW w:w="990" w:type="dxa"/>
            <w:vAlign w:val="center"/>
          </w:tcPr>
          <w:p w14:paraId="0B4627BA" w14:textId="1A8DE005" w:rsidR="00FE73A1" w:rsidRPr="00C56081" w:rsidRDefault="00FE73A1" w:rsidP="00FE73A1">
            <w:pPr>
              <w:rPr>
                <w:rFonts w:ascii="Arial" w:hAnsi="Arial" w:cs="Arial"/>
                <w:sz w:val="16"/>
                <w:szCs w:val="16"/>
                <w:lang w:val="mn-MN"/>
              </w:rPr>
            </w:pPr>
          </w:p>
        </w:tc>
        <w:tc>
          <w:tcPr>
            <w:tcW w:w="900" w:type="dxa"/>
            <w:vAlign w:val="center"/>
          </w:tcPr>
          <w:p w14:paraId="1D6EC82A" w14:textId="7B30CF4E" w:rsidR="00FE73A1" w:rsidRPr="00C56081" w:rsidRDefault="00FE73A1" w:rsidP="00FE73A1">
            <w:pPr>
              <w:rPr>
                <w:rFonts w:ascii="Arial" w:hAnsi="Arial" w:cs="Arial"/>
                <w:sz w:val="16"/>
                <w:szCs w:val="16"/>
                <w:lang w:val="mn-MN"/>
              </w:rPr>
            </w:pPr>
          </w:p>
        </w:tc>
        <w:tc>
          <w:tcPr>
            <w:tcW w:w="1170" w:type="dxa"/>
            <w:vAlign w:val="center"/>
          </w:tcPr>
          <w:p w14:paraId="3E01B293" w14:textId="15228B4C" w:rsidR="00FE73A1" w:rsidRPr="004D4AAE" w:rsidRDefault="00FE73A1" w:rsidP="00FE73A1">
            <w:pPr>
              <w:spacing w:after="0"/>
              <w:rPr>
                <w:rFonts w:ascii="Arial" w:hAnsi="Arial" w:cs="Arial"/>
                <w:sz w:val="16"/>
                <w:szCs w:val="16"/>
                <w:lang w:val="mn-MN"/>
              </w:rPr>
            </w:pPr>
            <w:r w:rsidRPr="004D4AAE">
              <w:rPr>
                <w:rFonts w:ascii="Arial" w:hAnsi="Arial" w:cs="Arial"/>
                <w:sz w:val="16"/>
                <w:szCs w:val="16"/>
                <w:lang w:val="mn-MN"/>
              </w:rPr>
              <w:t>Sponsor</w:t>
            </w:r>
          </w:p>
        </w:tc>
        <w:tc>
          <w:tcPr>
            <w:tcW w:w="900" w:type="dxa"/>
            <w:gridSpan w:val="2"/>
            <w:vAlign w:val="center"/>
          </w:tcPr>
          <w:p w14:paraId="766EBE66" w14:textId="1149A5A2" w:rsidR="00FE73A1" w:rsidRPr="00C56081" w:rsidRDefault="00FE73A1" w:rsidP="00FE73A1">
            <w:pPr>
              <w:spacing w:line="240" w:lineRule="auto"/>
              <w:rPr>
                <w:rFonts w:ascii="Arial" w:hAnsi="Arial" w:cs="Arial"/>
                <w:sz w:val="16"/>
                <w:szCs w:val="16"/>
                <w:highlight w:val="green"/>
                <w:lang w:val="mn-MN"/>
              </w:rPr>
            </w:pPr>
            <w:r>
              <w:rPr>
                <w:rFonts w:ascii="Arial" w:hAnsi="Arial" w:cs="Arial"/>
                <w:sz w:val="16"/>
                <w:szCs w:val="16"/>
                <w:lang w:val="mn-MN"/>
              </w:rPr>
              <w:t>MIMR</w:t>
            </w:r>
          </w:p>
        </w:tc>
        <w:tc>
          <w:tcPr>
            <w:tcW w:w="1710" w:type="dxa"/>
          </w:tcPr>
          <w:p w14:paraId="4B6D13B8" w14:textId="3840FB26" w:rsidR="00FE73A1" w:rsidRPr="001E3D04" w:rsidRDefault="00E57DF5" w:rsidP="00FE73A1">
            <w:pPr>
              <w:rPr>
                <w:rFonts w:ascii="Arial" w:hAnsi="Arial" w:cs="Arial"/>
                <w:sz w:val="16"/>
                <w:szCs w:val="16"/>
              </w:rPr>
            </w:pPr>
            <w:r>
              <w:rPr>
                <w:rFonts w:ascii="Arial" w:hAnsi="Arial" w:cs="Arial"/>
                <w:sz w:val="16"/>
                <w:szCs w:val="16"/>
                <w:lang w:val="mn-MN"/>
              </w:rPr>
              <w:t>The website was upgraded by Open Society forum and training was conduct</w:t>
            </w:r>
            <w:r w:rsidR="007C0E6F">
              <w:rPr>
                <w:rFonts w:ascii="Arial" w:hAnsi="Arial" w:cs="Arial"/>
                <w:sz w:val="16"/>
                <w:szCs w:val="16"/>
                <w:lang w:val="mn-MN"/>
              </w:rPr>
              <w:t>ed.</w:t>
            </w:r>
          </w:p>
        </w:tc>
      </w:tr>
      <w:tr w:rsidR="00FE73A1" w:rsidRPr="00C56081" w14:paraId="68092CAD" w14:textId="77777777" w:rsidTr="00574866">
        <w:trPr>
          <w:trHeight w:val="512"/>
        </w:trPr>
        <w:tc>
          <w:tcPr>
            <w:tcW w:w="2790" w:type="dxa"/>
            <w:vMerge/>
            <w:vAlign w:val="center"/>
          </w:tcPr>
          <w:p w14:paraId="49C0E415" w14:textId="77777777" w:rsidR="00FE73A1" w:rsidRPr="00C56081" w:rsidRDefault="00FE73A1" w:rsidP="00FE73A1">
            <w:pPr>
              <w:spacing w:after="0" w:line="240" w:lineRule="auto"/>
              <w:rPr>
                <w:rFonts w:ascii="Arial" w:eastAsia="Times New Roman" w:hAnsi="Arial" w:cs="Arial"/>
                <w:b/>
                <w:bCs/>
                <w:color w:val="000000"/>
                <w:sz w:val="16"/>
                <w:szCs w:val="16"/>
                <w:lang w:val="mn-MN"/>
              </w:rPr>
            </w:pPr>
          </w:p>
        </w:tc>
        <w:tc>
          <w:tcPr>
            <w:tcW w:w="2880" w:type="dxa"/>
            <w:vAlign w:val="center"/>
          </w:tcPr>
          <w:p w14:paraId="07FAE2FB" w14:textId="00B72596" w:rsidR="00FE73A1" w:rsidRPr="00C56081" w:rsidRDefault="00FE73A1" w:rsidP="00FE73A1">
            <w:pPr>
              <w:spacing w:after="0" w:line="240" w:lineRule="auto"/>
              <w:rPr>
                <w:rFonts w:ascii="Arial" w:hAnsi="Arial" w:cs="Arial"/>
                <w:sz w:val="16"/>
                <w:szCs w:val="16"/>
                <w:lang w:val="mn-MN"/>
              </w:rPr>
            </w:pPr>
            <w:r>
              <w:rPr>
                <w:rFonts w:ascii="Arial" w:hAnsi="Arial" w:cs="Arial"/>
                <w:sz w:val="16"/>
                <w:szCs w:val="16"/>
                <w:lang w:val="mn-MN"/>
              </w:rPr>
              <w:t>6.2</w:t>
            </w:r>
            <w:r w:rsidRPr="001B260F">
              <w:rPr>
                <w:rFonts w:ascii="Arial" w:hAnsi="Arial" w:cs="Arial"/>
                <w:sz w:val="16"/>
                <w:szCs w:val="16"/>
                <w:lang w:val="mn-MN"/>
              </w:rPr>
              <w:t xml:space="preserve">. </w:t>
            </w:r>
            <w:r>
              <w:rPr>
                <w:rFonts w:ascii="Arial" w:hAnsi="Arial" w:cs="Arial"/>
                <w:sz w:val="16"/>
                <w:szCs w:val="16"/>
              </w:rPr>
              <w:t>Upload</w:t>
            </w:r>
            <w:r w:rsidRPr="001B260F">
              <w:rPr>
                <w:rFonts w:ascii="Arial" w:hAnsi="Arial" w:cs="Arial"/>
                <w:sz w:val="16"/>
                <w:szCs w:val="16"/>
              </w:rPr>
              <w:t xml:space="preserve"> contracts concluded in </w:t>
            </w:r>
            <w:r w:rsidRPr="001B260F">
              <w:rPr>
                <w:rFonts w:ascii="Arial" w:hAnsi="Arial" w:cs="Arial"/>
                <w:sz w:val="16"/>
                <w:szCs w:val="16"/>
                <w:lang w:val="mn-MN"/>
              </w:rPr>
              <w:t>20</w:t>
            </w:r>
            <w:r>
              <w:rPr>
                <w:rFonts w:ascii="Arial" w:hAnsi="Arial" w:cs="Arial"/>
                <w:sz w:val="16"/>
                <w:szCs w:val="16"/>
              </w:rPr>
              <w:t>20</w:t>
            </w:r>
            <w:r w:rsidRPr="001B260F">
              <w:rPr>
                <w:rFonts w:ascii="Arial" w:hAnsi="Arial" w:cs="Arial"/>
                <w:sz w:val="16"/>
                <w:szCs w:val="16"/>
                <w:lang w:val="mn-MN"/>
              </w:rPr>
              <w:t>-20</w:t>
            </w:r>
            <w:r>
              <w:rPr>
                <w:rFonts w:ascii="Arial" w:hAnsi="Arial" w:cs="Arial"/>
                <w:sz w:val="16"/>
                <w:szCs w:val="16"/>
              </w:rPr>
              <w:t>24</w:t>
            </w:r>
            <w:r w:rsidRPr="001B260F">
              <w:rPr>
                <w:rFonts w:ascii="Arial" w:hAnsi="Arial" w:cs="Arial"/>
                <w:sz w:val="16"/>
                <w:szCs w:val="16"/>
                <w:lang w:val="mn-MN"/>
              </w:rPr>
              <w:t xml:space="preserve"> </w:t>
            </w:r>
            <w:r w:rsidRPr="001B260F">
              <w:rPr>
                <w:rFonts w:ascii="Arial" w:hAnsi="Arial" w:cs="Arial"/>
                <w:sz w:val="16"/>
                <w:szCs w:val="16"/>
              </w:rPr>
              <w:t xml:space="preserve">at </w:t>
            </w:r>
            <w:hyperlink r:id="rId12" w:history="1">
              <w:r w:rsidRPr="001B260F">
                <w:rPr>
                  <w:rStyle w:val="Hyperlink"/>
                  <w:rFonts w:ascii="Arial" w:hAnsi="Arial" w:cs="Arial"/>
                  <w:sz w:val="16"/>
                  <w:szCs w:val="16"/>
                  <w:lang w:val="mn-MN"/>
                </w:rPr>
                <w:t>www.iltodgeree.mn</w:t>
              </w:r>
            </w:hyperlink>
            <w:r w:rsidRPr="001B260F">
              <w:rPr>
                <w:rFonts w:ascii="Arial" w:hAnsi="Arial" w:cs="Arial"/>
                <w:sz w:val="16"/>
                <w:szCs w:val="16"/>
                <w:lang w:val="mn-MN"/>
              </w:rPr>
              <w:t xml:space="preserve"> </w:t>
            </w:r>
            <w:r w:rsidRPr="001B260F">
              <w:rPr>
                <w:rFonts w:ascii="Arial" w:hAnsi="Arial" w:cs="Arial"/>
                <w:sz w:val="16"/>
                <w:szCs w:val="16"/>
              </w:rPr>
              <w:t>, conduct monitoring and conclusion</w:t>
            </w:r>
            <w:r w:rsidRPr="001B260F">
              <w:rPr>
                <w:rFonts w:ascii="Arial" w:hAnsi="Arial" w:cs="Arial"/>
                <w:sz w:val="16"/>
                <w:szCs w:val="16"/>
                <w:lang w:val="mn-MN"/>
              </w:rPr>
              <w:t xml:space="preserve">; </w:t>
            </w:r>
          </w:p>
        </w:tc>
        <w:tc>
          <w:tcPr>
            <w:tcW w:w="1800" w:type="dxa"/>
            <w:vAlign w:val="center"/>
          </w:tcPr>
          <w:p w14:paraId="3EE2797F" w14:textId="7714D1FE" w:rsidR="00FE73A1" w:rsidRPr="00C56081" w:rsidRDefault="00FE73A1" w:rsidP="00FE73A1">
            <w:pPr>
              <w:spacing w:after="0"/>
              <w:rPr>
                <w:rFonts w:ascii="Arial" w:hAnsi="Arial" w:cs="Arial"/>
                <w:sz w:val="16"/>
                <w:szCs w:val="16"/>
                <w:lang w:val="mn-MN"/>
              </w:rPr>
            </w:pPr>
            <w:r w:rsidRPr="0071620B">
              <w:rPr>
                <w:rFonts w:ascii="Arial" w:hAnsi="Arial" w:cs="Arial"/>
                <w:sz w:val="16"/>
                <w:szCs w:val="16"/>
                <w:lang w:val="mn-MN"/>
              </w:rPr>
              <w:t>Meet the requirements of the standard.</w:t>
            </w:r>
          </w:p>
        </w:tc>
        <w:tc>
          <w:tcPr>
            <w:tcW w:w="1620" w:type="dxa"/>
            <w:vAlign w:val="center"/>
          </w:tcPr>
          <w:p w14:paraId="115BCD77" w14:textId="675FDF91" w:rsidR="00FE73A1" w:rsidRPr="00C56081" w:rsidRDefault="00FE73A1" w:rsidP="00FE73A1">
            <w:pPr>
              <w:rPr>
                <w:rFonts w:ascii="Arial" w:hAnsi="Arial" w:cs="Arial"/>
                <w:sz w:val="16"/>
                <w:szCs w:val="16"/>
                <w:lang w:val="mn-MN"/>
              </w:rPr>
            </w:pPr>
            <w:r w:rsidRPr="001B260F">
              <w:rPr>
                <w:rFonts w:ascii="Arial" w:hAnsi="Arial" w:cs="Arial"/>
                <w:sz w:val="16"/>
                <w:szCs w:val="16"/>
                <w:lang w:val="mn-MN"/>
              </w:rPr>
              <w:t xml:space="preserve">Respective </w:t>
            </w:r>
            <w:r w:rsidRPr="001B260F">
              <w:rPr>
                <w:rFonts w:ascii="Arial" w:hAnsi="Arial" w:cs="Arial"/>
                <w:sz w:val="16"/>
                <w:szCs w:val="16"/>
              </w:rPr>
              <w:t xml:space="preserve">organizations concluded contract, </w:t>
            </w:r>
          </w:p>
        </w:tc>
        <w:tc>
          <w:tcPr>
            <w:tcW w:w="1170" w:type="dxa"/>
            <w:vAlign w:val="center"/>
          </w:tcPr>
          <w:p w14:paraId="09E5F6EC" w14:textId="568DEC53" w:rsidR="00FE73A1" w:rsidRPr="00C56081" w:rsidRDefault="00FE73A1" w:rsidP="00FE73A1">
            <w:pPr>
              <w:rPr>
                <w:rFonts w:ascii="Arial" w:hAnsi="Arial" w:cs="Arial"/>
                <w:sz w:val="16"/>
                <w:szCs w:val="16"/>
                <w:lang w:val="mn-MN"/>
              </w:rPr>
            </w:pPr>
            <w:r>
              <w:rPr>
                <w:rFonts w:ascii="Arial" w:hAnsi="Arial" w:cs="Arial"/>
                <w:sz w:val="16"/>
                <w:szCs w:val="16"/>
              </w:rPr>
              <w:t>Jan-Dec</w:t>
            </w:r>
          </w:p>
        </w:tc>
        <w:tc>
          <w:tcPr>
            <w:tcW w:w="990" w:type="dxa"/>
            <w:vAlign w:val="center"/>
          </w:tcPr>
          <w:p w14:paraId="563E610C" w14:textId="2A0DDF2D" w:rsidR="00FE73A1" w:rsidRPr="00C56081" w:rsidRDefault="00FE73A1" w:rsidP="00FE73A1">
            <w:pPr>
              <w:rPr>
                <w:rFonts w:ascii="Arial" w:hAnsi="Arial" w:cs="Arial"/>
                <w:sz w:val="16"/>
                <w:szCs w:val="16"/>
              </w:rPr>
            </w:pPr>
          </w:p>
        </w:tc>
        <w:tc>
          <w:tcPr>
            <w:tcW w:w="900" w:type="dxa"/>
            <w:vAlign w:val="center"/>
          </w:tcPr>
          <w:p w14:paraId="321DF4BC" w14:textId="09C01C64" w:rsidR="00FE73A1" w:rsidRPr="00C56081" w:rsidRDefault="00FE73A1" w:rsidP="00FE73A1">
            <w:pPr>
              <w:spacing w:after="0"/>
              <w:rPr>
                <w:rFonts w:ascii="Arial" w:hAnsi="Arial" w:cs="Arial"/>
                <w:sz w:val="16"/>
                <w:szCs w:val="16"/>
                <w:lang w:val="mn-MN"/>
              </w:rPr>
            </w:pPr>
          </w:p>
        </w:tc>
        <w:tc>
          <w:tcPr>
            <w:tcW w:w="1170" w:type="dxa"/>
            <w:vAlign w:val="center"/>
          </w:tcPr>
          <w:p w14:paraId="42428EF0" w14:textId="1D4459DB" w:rsidR="00FE73A1" w:rsidRPr="004D4AAE" w:rsidRDefault="00FE73A1" w:rsidP="00FE73A1">
            <w:pPr>
              <w:rPr>
                <w:rFonts w:ascii="Arial" w:hAnsi="Arial" w:cs="Arial"/>
                <w:sz w:val="16"/>
                <w:szCs w:val="16"/>
                <w:lang w:val="mn-MN"/>
              </w:rPr>
            </w:pPr>
            <w:r w:rsidRPr="004D4AAE">
              <w:rPr>
                <w:rFonts w:ascii="Arial" w:hAnsi="Arial" w:cs="Arial"/>
                <w:sz w:val="16"/>
                <w:szCs w:val="16"/>
                <w:lang w:val="mn-MN"/>
              </w:rPr>
              <w:t>Sponsor</w:t>
            </w:r>
          </w:p>
        </w:tc>
        <w:tc>
          <w:tcPr>
            <w:tcW w:w="900" w:type="dxa"/>
            <w:gridSpan w:val="2"/>
            <w:vAlign w:val="center"/>
          </w:tcPr>
          <w:p w14:paraId="0E726156" w14:textId="35DF00E9" w:rsidR="00FE73A1" w:rsidRPr="00C56081" w:rsidRDefault="00FE73A1" w:rsidP="00FE73A1">
            <w:pPr>
              <w:spacing w:after="0"/>
              <w:rPr>
                <w:rFonts w:ascii="Arial" w:hAnsi="Arial" w:cs="Arial"/>
                <w:sz w:val="16"/>
                <w:szCs w:val="16"/>
                <w:lang w:val="mn-MN"/>
              </w:rPr>
            </w:pPr>
            <w:r>
              <w:rPr>
                <w:rFonts w:ascii="Arial" w:hAnsi="Arial" w:cs="Arial"/>
                <w:sz w:val="16"/>
                <w:szCs w:val="16"/>
                <w:lang w:val="mn-MN"/>
              </w:rPr>
              <w:t>MIMR</w:t>
            </w:r>
          </w:p>
        </w:tc>
        <w:tc>
          <w:tcPr>
            <w:tcW w:w="1710" w:type="dxa"/>
          </w:tcPr>
          <w:p w14:paraId="550CD30B" w14:textId="68E65F6F" w:rsidR="00FE73A1" w:rsidRPr="001E3D04" w:rsidRDefault="00FE73A1" w:rsidP="00FE73A1">
            <w:pPr>
              <w:spacing w:after="0"/>
              <w:rPr>
                <w:rFonts w:ascii="Arial" w:hAnsi="Arial" w:cs="Arial"/>
                <w:sz w:val="16"/>
                <w:szCs w:val="16"/>
                <w:lang w:val="mn-MN"/>
              </w:rPr>
            </w:pPr>
            <w:r w:rsidRPr="00D93D27">
              <w:rPr>
                <w:rFonts w:ascii="Arial" w:hAnsi="Arial" w:cs="Arial"/>
                <w:sz w:val="16"/>
                <w:szCs w:val="16"/>
                <w:lang w:val="mn-MN"/>
              </w:rPr>
              <w:t>1</w:t>
            </w:r>
            <w:r>
              <w:rPr>
                <w:rFonts w:ascii="Arial" w:hAnsi="Arial" w:cs="Arial"/>
                <w:sz w:val="16"/>
                <w:szCs w:val="16"/>
                <w:lang w:val="mn-MN"/>
              </w:rPr>
              <w:t>467</w:t>
            </w:r>
            <w:r w:rsidRPr="00D93D27">
              <w:rPr>
                <w:rFonts w:ascii="Arial" w:hAnsi="Arial" w:cs="Arial"/>
                <w:sz w:val="16"/>
                <w:szCs w:val="16"/>
                <w:lang w:val="mn-MN"/>
              </w:rPr>
              <w:t xml:space="preserve"> </w:t>
            </w:r>
            <w:r w:rsidR="007C0E6F">
              <w:rPr>
                <w:rFonts w:ascii="Arial" w:hAnsi="Arial" w:cs="Arial"/>
                <w:sz w:val="16"/>
                <w:szCs w:val="16"/>
                <w:lang w:val="mn-MN"/>
              </w:rPr>
              <w:t>contracts and agreements are uploaded as of December 3</w:t>
            </w:r>
            <w:r w:rsidR="00C66A19">
              <w:rPr>
                <w:rFonts w:ascii="Arial" w:hAnsi="Arial" w:cs="Arial"/>
                <w:sz w:val="16"/>
                <w:szCs w:val="16"/>
                <w:lang w:val="mn-MN"/>
              </w:rPr>
              <w:t>rd, 2025.</w:t>
            </w:r>
          </w:p>
        </w:tc>
      </w:tr>
      <w:tr w:rsidR="00FE73A1" w:rsidRPr="00C56081" w14:paraId="4E72E4B2" w14:textId="08177538" w:rsidTr="00574866">
        <w:trPr>
          <w:trHeight w:val="737"/>
        </w:trPr>
        <w:tc>
          <w:tcPr>
            <w:tcW w:w="2790" w:type="dxa"/>
            <w:vMerge/>
            <w:vAlign w:val="center"/>
          </w:tcPr>
          <w:p w14:paraId="5EF29D35" w14:textId="4C6DC0A4" w:rsidR="00FE73A1" w:rsidRPr="00C56081" w:rsidRDefault="00FE73A1" w:rsidP="00FE73A1">
            <w:pPr>
              <w:spacing w:after="0" w:line="240" w:lineRule="auto"/>
              <w:rPr>
                <w:rFonts w:ascii="Arial" w:eastAsia="Times New Roman" w:hAnsi="Arial" w:cs="Arial"/>
                <w:b/>
                <w:bCs/>
                <w:color w:val="000000"/>
                <w:sz w:val="16"/>
                <w:szCs w:val="16"/>
                <w:lang w:val="mn-MN"/>
              </w:rPr>
            </w:pPr>
          </w:p>
        </w:tc>
        <w:tc>
          <w:tcPr>
            <w:tcW w:w="2880" w:type="dxa"/>
            <w:vAlign w:val="center"/>
          </w:tcPr>
          <w:p w14:paraId="1C85DD50" w14:textId="1C7D6577" w:rsidR="00FE73A1" w:rsidRPr="00C56081" w:rsidRDefault="00FE73A1" w:rsidP="00FE73A1">
            <w:pPr>
              <w:spacing w:after="0" w:line="240" w:lineRule="auto"/>
              <w:rPr>
                <w:rFonts w:ascii="Arial" w:hAnsi="Arial" w:cs="Arial"/>
                <w:sz w:val="16"/>
                <w:szCs w:val="16"/>
                <w:lang w:val="mn-MN"/>
              </w:rPr>
            </w:pPr>
            <w:r>
              <w:rPr>
                <w:rFonts w:ascii="Arial" w:hAnsi="Arial" w:cs="Arial"/>
                <w:sz w:val="16"/>
                <w:szCs w:val="16"/>
              </w:rPr>
              <w:t>6.3</w:t>
            </w:r>
            <w:r>
              <w:rPr>
                <w:rFonts w:ascii="Arial" w:hAnsi="Arial" w:cs="Arial"/>
                <w:sz w:val="16"/>
                <w:szCs w:val="16"/>
                <w:lang w:val="mn-MN"/>
              </w:rPr>
              <w:t xml:space="preserve">. </w:t>
            </w:r>
            <w:r w:rsidRPr="00045675">
              <w:rPr>
                <w:rFonts w:ascii="Arial" w:hAnsi="Arial" w:cs="Arial"/>
                <w:sz w:val="16"/>
                <w:szCs w:val="16"/>
              </w:rPr>
              <w:t xml:space="preserve">Organize </w:t>
            </w:r>
            <w:r>
              <w:rPr>
                <w:rFonts w:ascii="Arial" w:hAnsi="Arial" w:cs="Arial"/>
                <w:sz w:val="16"/>
                <w:szCs w:val="16"/>
              </w:rPr>
              <w:t xml:space="preserve">capacity development </w:t>
            </w:r>
            <w:r w:rsidRPr="00045675">
              <w:rPr>
                <w:rFonts w:ascii="Arial" w:hAnsi="Arial" w:cs="Arial"/>
                <w:sz w:val="16"/>
                <w:szCs w:val="16"/>
              </w:rPr>
              <w:t>training and seminars related to contract transparency;</w:t>
            </w:r>
          </w:p>
        </w:tc>
        <w:tc>
          <w:tcPr>
            <w:tcW w:w="1800" w:type="dxa"/>
            <w:vAlign w:val="center"/>
          </w:tcPr>
          <w:p w14:paraId="5687FE7C" w14:textId="11AA5595" w:rsidR="00FE73A1" w:rsidRPr="00C56081" w:rsidRDefault="00FE73A1" w:rsidP="00FE73A1">
            <w:pPr>
              <w:spacing w:after="0"/>
              <w:rPr>
                <w:rFonts w:ascii="Arial" w:hAnsi="Arial" w:cs="Arial"/>
                <w:sz w:val="16"/>
                <w:szCs w:val="16"/>
                <w:lang w:val="mn-MN"/>
              </w:rPr>
            </w:pPr>
            <w:r>
              <w:rPr>
                <w:rFonts w:ascii="Arial" w:hAnsi="Arial" w:cs="Arial"/>
                <w:sz w:val="16"/>
                <w:szCs w:val="16"/>
              </w:rPr>
              <w:t>Capacity shall be developed, and Contract disclosure shall be ensured</w:t>
            </w:r>
          </w:p>
        </w:tc>
        <w:tc>
          <w:tcPr>
            <w:tcW w:w="1620" w:type="dxa"/>
            <w:vAlign w:val="center"/>
          </w:tcPr>
          <w:p w14:paraId="3A3AAC45" w14:textId="1EE2F5D7" w:rsidR="00FE73A1" w:rsidRPr="00C56081" w:rsidRDefault="00FE73A1" w:rsidP="00FE73A1">
            <w:pPr>
              <w:rPr>
                <w:rFonts w:ascii="Arial" w:hAnsi="Arial" w:cs="Arial"/>
                <w:sz w:val="16"/>
                <w:szCs w:val="16"/>
                <w:lang w:val="mn-MN"/>
              </w:rPr>
            </w:pPr>
            <w:r>
              <w:rPr>
                <w:rFonts w:ascii="Arial" w:hAnsi="Arial" w:cs="Arial"/>
                <w:sz w:val="16"/>
                <w:szCs w:val="16"/>
              </w:rPr>
              <w:t>Secretariat</w:t>
            </w:r>
          </w:p>
        </w:tc>
        <w:tc>
          <w:tcPr>
            <w:tcW w:w="1170" w:type="dxa"/>
            <w:vAlign w:val="center"/>
          </w:tcPr>
          <w:p w14:paraId="77EFA902" w14:textId="36735C51" w:rsidR="00FE73A1" w:rsidRPr="00C56081" w:rsidRDefault="00FE73A1" w:rsidP="00FE73A1">
            <w:pPr>
              <w:rPr>
                <w:rFonts w:ascii="Arial" w:hAnsi="Arial" w:cs="Arial"/>
                <w:sz w:val="16"/>
                <w:szCs w:val="16"/>
                <w:lang w:val="mn-MN"/>
              </w:rPr>
            </w:pPr>
            <w:r>
              <w:rPr>
                <w:rFonts w:ascii="Arial" w:hAnsi="Arial" w:cs="Arial"/>
                <w:sz w:val="16"/>
                <w:szCs w:val="16"/>
              </w:rPr>
              <w:t>Mar-May</w:t>
            </w:r>
          </w:p>
        </w:tc>
        <w:tc>
          <w:tcPr>
            <w:tcW w:w="990" w:type="dxa"/>
            <w:vAlign w:val="center"/>
          </w:tcPr>
          <w:p w14:paraId="403398AE" w14:textId="312F1DB7" w:rsidR="00FE73A1" w:rsidRPr="00C56081" w:rsidRDefault="00FE73A1" w:rsidP="00FE73A1">
            <w:pPr>
              <w:rPr>
                <w:rFonts w:ascii="Arial" w:hAnsi="Arial" w:cs="Arial"/>
                <w:sz w:val="16"/>
                <w:szCs w:val="16"/>
                <w:lang w:val="mn-MN"/>
              </w:rPr>
            </w:pPr>
          </w:p>
        </w:tc>
        <w:tc>
          <w:tcPr>
            <w:tcW w:w="900" w:type="dxa"/>
            <w:vAlign w:val="center"/>
          </w:tcPr>
          <w:p w14:paraId="167514DE" w14:textId="67EAAE57" w:rsidR="00FE73A1" w:rsidRPr="00C56081" w:rsidRDefault="00FE73A1" w:rsidP="00FE73A1">
            <w:pPr>
              <w:rPr>
                <w:rFonts w:ascii="Arial" w:hAnsi="Arial" w:cs="Arial"/>
                <w:sz w:val="16"/>
                <w:szCs w:val="16"/>
                <w:lang w:val="mn-MN"/>
              </w:rPr>
            </w:pPr>
          </w:p>
        </w:tc>
        <w:tc>
          <w:tcPr>
            <w:tcW w:w="1170" w:type="dxa"/>
            <w:vAlign w:val="center"/>
          </w:tcPr>
          <w:p w14:paraId="24AE5155" w14:textId="6237D83C" w:rsidR="00FE73A1" w:rsidRPr="004D4AAE" w:rsidRDefault="00FE73A1" w:rsidP="00FE73A1">
            <w:pPr>
              <w:rPr>
                <w:rFonts w:ascii="Arial" w:hAnsi="Arial" w:cs="Arial"/>
                <w:sz w:val="16"/>
                <w:szCs w:val="16"/>
                <w:lang w:val="mn-MN"/>
              </w:rPr>
            </w:pPr>
            <w:r w:rsidRPr="004D4AAE">
              <w:rPr>
                <w:rFonts w:ascii="Arial" w:hAnsi="Arial" w:cs="Arial"/>
                <w:sz w:val="16"/>
                <w:szCs w:val="16"/>
                <w:lang w:val="mn-MN"/>
              </w:rPr>
              <w:t>Sponsor</w:t>
            </w:r>
          </w:p>
        </w:tc>
        <w:tc>
          <w:tcPr>
            <w:tcW w:w="900" w:type="dxa"/>
            <w:gridSpan w:val="2"/>
            <w:vAlign w:val="center"/>
          </w:tcPr>
          <w:p w14:paraId="2C2F6824" w14:textId="71CE785F" w:rsidR="00FE73A1" w:rsidRPr="00C56081" w:rsidRDefault="00FE73A1" w:rsidP="00FE73A1">
            <w:pPr>
              <w:spacing w:after="0"/>
              <w:rPr>
                <w:rFonts w:ascii="Arial" w:hAnsi="Arial" w:cs="Arial"/>
                <w:sz w:val="16"/>
                <w:szCs w:val="16"/>
                <w:lang w:val="mn-MN"/>
              </w:rPr>
            </w:pPr>
            <w:r>
              <w:rPr>
                <w:rFonts w:ascii="Arial" w:hAnsi="Arial" w:cs="Arial"/>
                <w:sz w:val="16"/>
                <w:szCs w:val="16"/>
                <w:lang w:val="mn-MN"/>
              </w:rPr>
              <w:t>MIMR</w:t>
            </w:r>
          </w:p>
        </w:tc>
        <w:tc>
          <w:tcPr>
            <w:tcW w:w="1710" w:type="dxa"/>
          </w:tcPr>
          <w:p w14:paraId="06F89394" w14:textId="4644E5CE" w:rsidR="00FE73A1" w:rsidRPr="006307CE" w:rsidRDefault="00C66A19" w:rsidP="00FE73A1">
            <w:pPr>
              <w:spacing w:after="0"/>
              <w:rPr>
                <w:rFonts w:ascii="Arial" w:hAnsi="Arial" w:cs="Arial"/>
                <w:sz w:val="16"/>
                <w:szCs w:val="16"/>
              </w:rPr>
            </w:pPr>
            <w:r>
              <w:rPr>
                <w:rFonts w:ascii="Arial" w:hAnsi="Arial" w:cs="Arial"/>
                <w:sz w:val="16"/>
                <w:szCs w:val="16"/>
                <w:lang w:val="mn-MN"/>
              </w:rPr>
              <w:t xml:space="preserve">Introduction on EITI and Contract Transparency </w:t>
            </w:r>
            <w:r w:rsidR="00A333DB">
              <w:rPr>
                <w:rFonts w:ascii="Arial" w:hAnsi="Arial" w:cs="Arial"/>
                <w:sz w:val="16"/>
                <w:szCs w:val="16"/>
                <w:lang w:val="mn-MN"/>
              </w:rPr>
              <w:t>made to standing committe on Industry of Parliament</w:t>
            </w:r>
            <w:r w:rsidR="00147D78">
              <w:rPr>
                <w:rFonts w:ascii="Arial" w:hAnsi="Arial" w:cs="Arial"/>
                <w:sz w:val="16"/>
                <w:szCs w:val="16"/>
                <w:lang w:val="mn-MN"/>
              </w:rPr>
              <w:t>. Training of Aimag officials for upload contract was organized in October</w:t>
            </w:r>
            <w:r w:rsidR="00900C9C">
              <w:rPr>
                <w:rFonts w:ascii="Arial" w:hAnsi="Arial" w:cs="Arial"/>
                <w:sz w:val="16"/>
                <w:szCs w:val="16"/>
                <w:lang w:val="mn-MN"/>
              </w:rPr>
              <w:t>, 2025.</w:t>
            </w:r>
          </w:p>
        </w:tc>
      </w:tr>
      <w:tr w:rsidR="00FE73A1" w:rsidRPr="00C56081" w14:paraId="05C2C289" w14:textId="77777777" w:rsidTr="00574866">
        <w:trPr>
          <w:trHeight w:val="710"/>
        </w:trPr>
        <w:tc>
          <w:tcPr>
            <w:tcW w:w="2790" w:type="dxa"/>
            <w:vMerge/>
            <w:vAlign w:val="center"/>
          </w:tcPr>
          <w:p w14:paraId="19ED167E" w14:textId="77777777" w:rsidR="00FE73A1" w:rsidRPr="00C56081" w:rsidRDefault="00FE73A1" w:rsidP="00FE73A1">
            <w:pPr>
              <w:spacing w:after="0" w:line="240" w:lineRule="auto"/>
              <w:rPr>
                <w:rFonts w:ascii="Arial" w:eastAsia="Times New Roman" w:hAnsi="Arial" w:cs="Arial"/>
                <w:b/>
                <w:bCs/>
                <w:color w:val="000000"/>
                <w:sz w:val="16"/>
                <w:szCs w:val="16"/>
                <w:lang w:val="mn-MN"/>
              </w:rPr>
            </w:pPr>
          </w:p>
        </w:tc>
        <w:tc>
          <w:tcPr>
            <w:tcW w:w="2880" w:type="dxa"/>
            <w:vAlign w:val="center"/>
          </w:tcPr>
          <w:p w14:paraId="3784A934" w14:textId="1EEE92A6" w:rsidR="00FE73A1" w:rsidRPr="006A024E" w:rsidRDefault="00FE73A1" w:rsidP="00FE73A1">
            <w:pPr>
              <w:spacing w:after="0" w:line="240" w:lineRule="auto"/>
              <w:rPr>
                <w:rFonts w:ascii="Arial" w:hAnsi="Arial" w:cs="Arial"/>
                <w:sz w:val="16"/>
                <w:szCs w:val="16"/>
                <w:lang w:val="mn-MN"/>
              </w:rPr>
            </w:pPr>
            <w:r w:rsidRPr="00D35050">
              <w:rPr>
                <w:rFonts w:ascii="Arial" w:hAnsi="Arial" w:cs="Arial"/>
                <w:sz w:val="16"/>
                <w:szCs w:val="16"/>
                <w:lang w:val="mn-MN"/>
              </w:rPr>
              <w:t xml:space="preserve">6.4. Include contract-related functions in the job descriptions of </w:t>
            </w:r>
            <w:r>
              <w:rPr>
                <w:rFonts w:ascii="Arial" w:hAnsi="Arial" w:cs="Arial"/>
                <w:sz w:val="16"/>
                <w:szCs w:val="16"/>
                <w:lang w:val="mn-MN"/>
              </w:rPr>
              <w:t>aimag</w:t>
            </w:r>
            <w:r w:rsidRPr="00D35050">
              <w:rPr>
                <w:rFonts w:ascii="Arial" w:hAnsi="Arial" w:cs="Arial"/>
                <w:sz w:val="16"/>
                <w:szCs w:val="16"/>
                <w:lang w:val="mn-MN"/>
              </w:rPr>
              <w:t xml:space="preserve"> governors' contract officials;</w:t>
            </w:r>
          </w:p>
        </w:tc>
        <w:tc>
          <w:tcPr>
            <w:tcW w:w="1800" w:type="dxa"/>
            <w:vAlign w:val="center"/>
          </w:tcPr>
          <w:p w14:paraId="775C0A07" w14:textId="0B4C3635" w:rsidR="00FE73A1" w:rsidRPr="00C56081" w:rsidRDefault="00FE73A1" w:rsidP="00FE73A1">
            <w:pPr>
              <w:spacing w:after="0"/>
              <w:rPr>
                <w:rFonts w:ascii="Arial" w:hAnsi="Arial" w:cs="Arial"/>
                <w:sz w:val="16"/>
                <w:szCs w:val="16"/>
                <w:lang w:val="mn-MN"/>
              </w:rPr>
            </w:pPr>
            <w:r w:rsidRPr="0071620B">
              <w:rPr>
                <w:rFonts w:ascii="Arial" w:hAnsi="Arial" w:cs="Arial"/>
                <w:sz w:val="16"/>
                <w:szCs w:val="16"/>
                <w:lang w:val="mn-MN"/>
              </w:rPr>
              <w:t>Meet the requirements of the standard.</w:t>
            </w:r>
          </w:p>
        </w:tc>
        <w:tc>
          <w:tcPr>
            <w:tcW w:w="1620" w:type="dxa"/>
            <w:vAlign w:val="center"/>
          </w:tcPr>
          <w:p w14:paraId="20F99C17" w14:textId="5A0A71B2" w:rsidR="00FE73A1" w:rsidRPr="00484C82" w:rsidRDefault="00FE73A1" w:rsidP="00FE73A1">
            <w:pPr>
              <w:rPr>
                <w:rFonts w:ascii="Arial" w:hAnsi="Arial" w:cs="Arial"/>
                <w:sz w:val="16"/>
                <w:szCs w:val="16"/>
              </w:rPr>
            </w:pPr>
            <w:proofErr w:type="spellStart"/>
            <w:r>
              <w:rPr>
                <w:rFonts w:ascii="Arial" w:hAnsi="Arial" w:cs="Arial"/>
                <w:sz w:val="16"/>
                <w:szCs w:val="16"/>
              </w:rPr>
              <w:t>Aimag’s</w:t>
            </w:r>
            <w:proofErr w:type="spellEnd"/>
            <w:r>
              <w:rPr>
                <w:rFonts w:ascii="Arial" w:hAnsi="Arial" w:cs="Arial"/>
                <w:sz w:val="16"/>
                <w:szCs w:val="16"/>
              </w:rPr>
              <w:t xml:space="preserve"> governor’s administration</w:t>
            </w:r>
          </w:p>
        </w:tc>
        <w:tc>
          <w:tcPr>
            <w:tcW w:w="1170" w:type="dxa"/>
            <w:vAlign w:val="center"/>
          </w:tcPr>
          <w:p w14:paraId="22E5E76A" w14:textId="38DE793C" w:rsidR="00FE73A1" w:rsidRPr="00942B14" w:rsidRDefault="00FE73A1" w:rsidP="00FE73A1">
            <w:pPr>
              <w:rPr>
                <w:rFonts w:ascii="Arial" w:hAnsi="Arial" w:cs="Arial"/>
                <w:sz w:val="16"/>
                <w:szCs w:val="16"/>
                <w:lang w:val="mn-MN"/>
              </w:rPr>
            </w:pPr>
            <w:r>
              <w:rPr>
                <w:rFonts w:ascii="Arial" w:hAnsi="Arial" w:cs="Arial"/>
                <w:sz w:val="16"/>
                <w:szCs w:val="16"/>
                <w:lang w:val="mn-MN"/>
              </w:rPr>
              <w:t>Jan-Nov</w:t>
            </w:r>
          </w:p>
        </w:tc>
        <w:tc>
          <w:tcPr>
            <w:tcW w:w="990" w:type="dxa"/>
            <w:vAlign w:val="center"/>
          </w:tcPr>
          <w:p w14:paraId="68EB84CD" w14:textId="5568691D" w:rsidR="00FE73A1" w:rsidRPr="00E660C2" w:rsidRDefault="00FE73A1" w:rsidP="00FE73A1">
            <w:pPr>
              <w:rPr>
                <w:rFonts w:ascii="Arial" w:hAnsi="Arial" w:cs="Arial"/>
                <w:sz w:val="16"/>
                <w:szCs w:val="16"/>
              </w:rPr>
            </w:pPr>
          </w:p>
        </w:tc>
        <w:tc>
          <w:tcPr>
            <w:tcW w:w="900" w:type="dxa"/>
            <w:vAlign w:val="center"/>
          </w:tcPr>
          <w:p w14:paraId="2E52AEA0" w14:textId="6671CD86" w:rsidR="00FE73A1" w:rsidRPr="00E660C2" w:rsidRDefault="00FE73A1" w:rsidP="00FE73A1">
            <w:pPr>
              <w:pStyle w:val="ListParagraph"/>
              <w:numPr>
                <w:ilvl w:val="0"/>
                <w:numId w:val="9"/>
              </w:numPr>
              <w:rPr>
                <w:rFonts w:ascii="Arial" w:hAnsi="Arial" w:cs="Arial"/>
                <w:sz w:val="16"/>
                <w:szCs w:val="16"/>
              </w:rPr>
            </w:pPr>
          </w:p>
        </w:tc>
        <w:tc>
          <w:tcPr>
            <w:tcW w:w="1170" w:type="dxa"/>
            <w:vAlign w:val="center"/>
          </w:tcPr>
          <w:p w14:paraId="3501F728" w14:textId="2AE36BB6" w:rsidR="00FE73A1" w:rsidRPr="00483302" w:rsidRDefault="00FE73A1" w:rsidP="00FE73A1">
            <w:pPr>
              <w:rPr>
                <w:rFonts w:ascii="Arial" w:hAnsi="Arial" w:cs="Arial"/>
                <w:sz w:val="16"/>
                <w:szCs w:val="16"/>
              </w:rPr>
            </w:pPr>
          </w:p>
        </w:tc>
        <w:tc>
          <w:tcPr>
            <w:tcW w:w="900" w:type="dxa"/>
            <w:gridSpan w:val="2"/>
            <w:vAlign w:val="center"/>
          </w:tcPr>
          <w:p w14:paraId="27739ADD" w14:textId="4D0E8BD1" w:rsidR="00FE73A1" w:rsidRPr="00C56081" w:rsidRDefault="00FE73A1" w:rsidP="00FE73A1">
            <w:pPr>
              <w:spacing w:after="0"/>
              <w:rPr>
                <w:rFonts w:ascii="Arial" w:hAnsi="Arial" w:cs="Arial"/>
                <w:sz w:val="16"/>
                <w:szCs w:val="16"/>
                <w:lang w:val="mn-MN"/>
              </w:rPr>
            </w:pPr>
            <w:r>
              <w:rPr>
                <w:rFonts w:ascii="Arial" w:hAnsi="Arial" w:cs="Arial"/>
                <w:sz w:val="16"/>
                <w:szCs w:val="16"/>
                <w:lang w:val="mn-MN"/>
              </w:rPr>
              <w:t>MIMR</w:t>
            </w:r>
            <w:r w:rsidRPr="00C56081">
              <w:rPr>
                <w:rFonts w:ascii="Arial" w:hAnsi="Arial" w:cs="Arial"/>
                <w:sz w:val="16"/>
                <w:szCs w:val="16"/>
                <w:lang w:val="mn-MN"/>
              </w:rPr>
              <w:t xml:space="preserve">, </w:t>
            </w:r>
            <w:r>
              <w:rPr>
                <w:rFonts w:ascii="Arial" w:hAnsi="Arial" w:cs="Arial"/>
                <w:sz w:val="16"/>
                <w:szCs w:val="16"/>
              </w:rPr>
              <w:t>Secre-tariat</w:t>
            </w:r>
          </w:p>
        </w:tc>
        <w:tc>
          <w:tcPr>
            <w:tcW w:w="1710" w:type="dxa"/>
          </w:tcPr>
          <w:p w14:paraId="1908E841" w14:textId="58D39561" w:rsidR="00FE73A1" w:rsidRPr="00227B7F" w:rsidRDefault="00FA6A92" w:rsidP="00FE73A1">
            <w:pPr>
              <w:spacing w:after="0"/>
              <w:rPr>
                <w:rFonts w:ascii="Arial" w:hAnsi="Arial" w:cs="Arial"/>
                <w:sz w:val="16"/>
                <w:szCs w:val="16"/>
              </w:rPr>
            </w:pPr>
            <w:r>
              <w:rPr>
                <w:rFonts w:ascii="Arial" w:hAnsi="Arial" w:cs="Arial"/>
                <w:sz w:val="16"/>
                <w:szCs w:val="16"/>
                <w:lang w:val="mn-MN"/>
              </w:rPr>
              <w:t>As funding is not available, it is postponed for 2026</w:t>
            </w:r>
          </w:p>
        </w:tc>
      </w:tr>
      <w:tr w:rsidR="00FE73A1" w:rsidRPr="00C56081" w14:paraId="52A93C9D" w14:textId="77777777" w:rsidTr="00574866">
        <w:trPr>
          <w:trHeight w:val="204"/>
        </w:trPr>
        <w:tc>
          <w:tcPr>
            <w:tcW w:w="2790" w:type="dxa"/>
            <w:vMerge/>
            <w:vAlign w:val="center"/>
          </w:tcPr>
          <w:p w14:paraId="2D768B47" w14:textId="77777777" w:rsidR="00FE73A1" w:rsidRPr="00C56081" w:rsidRDefault="00FE73A1" w:rsidP="00FE73A1">
            <w:pPr>
              <w:spacing w:after="0" w:line="240" w:lineRule="auto"/>
              <w:rPr>
                <w:rFonts w:ascii="Arial" w:eastAsia="Times New Roman" w:hAnsi="Arial" w:cs="Arial"/>
                <w:b/>
                <w:bCs/>
                <w:color w:val="000000"/>
                <w:sz w:val="16"/>
                <w:szCs w:val="16"/>
                <w:lang w:val="mn-MN"/>
              </w:rPr>
            </w:pPr>
          </w:p>
        </w:tc>
        <w:tc>
          <w:tcPr>
            <w:tcW w:w="2880" w:type="dxa"/>
          </w:tcPr>
          <w:p w14:paraId="37C9DFC9" w14:textId="1EB8F8F6" w:rsidR="00FE73A1" w:rsidRPr="001B260F" w:rsidRDefault="00FE73A1" w:rsidP="00FE73A1">
            <w:pPr>
              <w:spacing w:after="0" w:line="240" w:lineRule="auto"/>
              <w:rPr>
                <w:rFonts w:ascii="Arial" w:hAnsi="Arial" w:cs="Arial"/>
                <w:sz w:val="16"/>
                <w:szCs w:val="16"/>
                <w:lang w:val="mn-MN"/>
              </w:rPr>
            </w:pPr>
            <w:r w:rsidRPr="001B260F">
              <w:rPr>
                <w:rFonts w:ascii="Arial" w:hAnsi="Arial" w:cs="Arial"/>
                <w:sz w:val="16"/>
                <w:szCs w:val="16"/>
                <w:lang w:val="mn-MN"/>
              </w:rPr>
              <w:t>6.</w:t>
            </w:r>
            <w:r>
              <w:rPr>
                <w:rFonts w:ascii="Arial" w:hAnsi="Arial" w:cs="Arial"/>
                <w:sz w:val="16"/>
                <w:szCs w:val="16"/>
              </w:rPr>
              <w:t>5</w:t>
            </w:r>
            <w:r w:rsidRPr="001B260F">
              <w:rPr>
                <w:rFonts w:ascii="Arial" w:hAnsi="Arial" w:cs="Arial"/>
                <w:sz w:val="16"/>
                <w:szCs w:val="16"/>
                <w:lang w:val="mn-MN"/>
              </w:rPr>
              <w:t xml:space="preserve">. </w:t>
            </w:r>
            <w:r>
              <w:rPr>
                <w:rFonts w:ascii="Arial" w:hAnsi="Arial" w:cs="Arial"/>
                <w:sz w:val="16"/>
                <w:szCs w:val="16"/>
              </w:rPr>
              <w:t xml:space="preserve">Upload </w:t>
            </w:r>
            <w:r w:rsidRPr="001B260F">
              <w:rPr>
                <w:rFonts w:ascii="Arial" w:hAnsi="Arial" w:cs="Arial"/>
                <w:sz w:val="16"/>
                <w:szCs w:val="16"/>
              </w:rPr>
              <w:t xml:space="preserve">sale contracts of </w:t>
            </w:r>
            <w:proofErr w:type="gramStart"/>
            <w:r w:rsidRPr="001B260F">
              <w:rPr>
                <w:rFonts w:ascii="Arial" w:hAnsi="Arial" w:cs="Arial"/>
                <w:sz w:val="16"/>
                <w:szCs w:val="16"/>
              </w:rPr>
              <w:t>State owned</w:t>
            </w:r>
            <w:proofErr w:type="gramEnd"/>
            <w:r w:rsidRPr="001B260F">
              <w:rPr>
                <w:rFonts w:ascii="Arial" w:hAnsi="Arial" w:cs="Arial"/>
                <w:sz w:val="16"/>
                <w:szCs w:val="16"/>
              </w:rPr>
              <w:t xml:space="preserve"> companies at </w:t>
            </w:r>
            <w:hyperlink r:id="rId13" w:history="1">
              <w:r w:rsidRPr="001B260F">
                <w:rPr>
                  <w:rStyle w:val="Hyperlink"/>
                  <w:rFonts w:ascii="Arial" w:hAnsi="Arial" w:cs="Arial"/>
                  <w:sz w:val="16"/>
                  <w:szCs w:val="16"/>
                  <w:lang w:val="mn-MN"/>
                </w:rPr>
                <w:t>www.iltodgeree.mn</w:t>
              </w:r>
            </w:hyperlink>
            <w:r w:rsidRPr="001B260F">
              <w:rPr>
                <w:rFonts w:ascii="Arial" w:hAnsi="Arial" w:cs="Arial"/>
                <w:sz w:val="16"/>
                <w:szCs w:val="16"/>
              </w:rPr>
              <w:t xml:space="preserve">, </w:t>
            </w:r>
            <w:r>
              <w:rPr>
                <w:rFonts w:ascii="Arial" w:hAnsi="Arial" w:cs="Arial"/>
                <w:sz w:val="16"/>
                <w:szCs w:val="16"/>
              </w:rPr>
              <w:t>organize training on transparency.</w:t>
            </w:r>
          </w:p>
        </w:tc>
        <w:tc>
          <w:tcPr>
            <w:tcW w:w="1800" w:type="dxa"/>
            <w:vAlign w:val="center"/>
          </w:tcPr>
          <w:p w14:paraId="569AF650" w14:textId="3933ADDD" w:rsidR="00FE73A1" w:rsidRPr="0071620B" w:rsidRDefault="00FE73A1" w:rsidP="00FE73A1">
            <w:pPr>
              <w:spacing w:after="0"/>
              <w:rPr>
                <w:rFonts w:ascii="Arial" w:hAnsi="Arial" w:cs="Arial"/>
                <w:sz w:val="16"/>
                <w:szCs w:val="16"/>
                <w:lang w:val="mn-MN"/>
              </w:rPr>
            </w:pPr>
            <w:r w:rsidRPr="0071620B">
              <w:rPr>
                <w:rFonts w:ascii="Arial" w:hAnsi="Arial" w:cs="Arial"/>
                <w:sz w:val="16"/>
                <w:szCs w:val="16"/>
                <w:lang w:val="mn-MN"/>
              </w:rPr>
              <w:t>Meet the requirements of the standard.</w:t>
            </w:r>
          </w:p>
        </w:tc>
        <w:tc>
          <w:tcPr>
            <w:tcW w:w="1620" w:type="dxa"/>
          </w:tcPr>
          <w:p w14:paraId="0EA1CF7B" w14:textId="79EDE6C8" w:rsidR="00FE73A1" w:rsidRPr="001B260F" w:rsidRDefault="00FE73A1" w:rsidP="00FE73A1">
            <w:pPr>
              <w:spacing w:after="0"/>
              <w:rPr>
                <w:rFonts w:ascii="Arial" w:hAnsi="Arial" w:cs="Arial"/>
                <w:sz w:val="16"/>
                <w:szCs w:val="16"/>
                <w:lang w:val="mn-MN"/>
              </w:rPr>
            </w:pPr>
            <w:r w:rsidRPr="001B260F">
              <w:rPr>
                <w:rFonts w:ascii="Arial" w:hAnsi="Arial" w:cs="Arial"/>
                <w:sz w:val="16"/>
                <w:szCs w:val="16"/>
              </w:rPr>
              <w:t>Erdenes Mongol LLC</w:t>
            </w:r>
            <w:r w:rsidRPr="001B260F">
              <w:rPr>
                <w:rFonts w:ascii="Arial" w:hAnsi="Arial" w:cs="Arial"/>
                <w:sz w:val="16"/>
                <w:szCs w:val="16"/>
                <w:lang w:val="mn-MN"/>
              </w:rPr>
              <w:t>,</w:t>
            </w:r>
            <w:r>
              <w:rPr>
                <w:rFonts w:ascii="Arial" w:hAnsi="Arial" w:cs="Arial"/>
                <w:sz w:val="16"/>
                <w:szCs w:val="16"/>
                <w:lang w:val="mn-MN"/>
              </w:rPr>
              <w:t xml:space="preserve"> </w:t>
            </w:r>
          </w:p>
          <w:p w14:paraId="11E8422B" w14:textId="77777777" w:rsidR="00FE73A1" w:rsidRPr="001B260F" w:rsidRDefault="00FE73A1" w:rsidP="00FE73A1">
            <w:pPr>
              <w:spacing w:after="0"/>
              <w:rPr>
                <w:rFonts w:ascii="Arial" w:hAnsi="Arial" w:cs="Arial"/>
                <w:sz w:val="16"/>
                <w:szCs w:val="16"/>
              </w:rPr>
            </w:pPr>
          </w:p>
        </w:tc>
        <w:tc>
          <w:tcPr>
            <w:tcW w:w="1170" w:type="dxa"/>
            <w:vAlign w:val="center"/>
          </w:tcPr>
          <w:p w14:paraId="163F1CB4" w14:textId="70A14D24" w:rsidR="00FE73A1" w:rsidRDefault="00FE73A1" w:rsidP="00FE73A1">
            <w:pPr>
              <w:rPr>
                <w:rFonts w:ascii="Arial" w:hAnsi="Arial" w:cs="Arial"/>
                <w:sz w:val="16"/>
                <w:szCs w:val="16"/>
              </w:rPr>
            </w:pPr>
            <w:r>
              <w:rPr>
                <w:rFonts w:ascii="Arial" w:hAnsi="Arial" w:cs="Arial"/>
                <w:sz w:val="16"/>
                <w:szCs w:val="16"/>
              </w:rPr>
              <w:t>Feb-Sep</w:t>
            </w:r>
          </w:p>
        </w:tc>
        <w:tc>
          <w:tcPr>
            <w:tcW w:w="990" w:type="dxa"/>
            <w:vAlign w:val="center"/>
          </w:tcPr>
          <w:p w14:paraId="0E3CD7E5" w14:textId="0A52CDE0" w:rsidR="00FE73A1" w:rsidRDefault="00FE73A1" w:rsidP="00FE73A1">
            <w:pPr>
              <w:rPr>
                <w:rFonts w:ascii="Arial" w:hAnsi="Arial" w:cs="Arial"/>
                <w:sz w:val="16"/>
                <w:szCs w:val="16"/>
              </w:rPr>
            </w:pPr>
          </w:p>
        </w:tc>
        <w:tc>
          <w:tcPr>
            <w:tcW w:w="900" w:type="dxa"/>
            <w:vAlign w:val="center"/>
          </w:tcPr>
          <w:p w14:paraId="4F333000" w14:textId="41A8F885" w:rsidR="00FE73A1" w:rsidRDefault="00FE73A1" w:rsidP="00FE73A1">
            <w:pPr>
              <w:rPr>
                <w:rFonts w:ascii="Arial" w:hAnsi="Arial" w:cs="Arial"/>
                <w:sz w:val="16"/>
                <w:szCs w:val="16"/>
                <w:lang w:val="mn-MN"/>
              </w:rPr>
            </w:pPr>
          </w:p>
        </w:tc>
        <w:tc>
          <w:tcPr>
            <w:tcW w:w="1170" w:type="dxa"/>
            <w:vAlign w:val="center"/>
          </w:tcPr>
          <w:p w14:paraId="79C55899" w14:textId="0F6A3E8A" w:rsidR="00FE73A1" w:rsidRPr="00C56081" w:rsidRDefault="00FE73A1" w:rsidP="00FE73A1">
            <w:pPr>
              <w:rPr>
                <w:rFonts w:ascii="Arial" w:hAnsi="Arial" w:cs="Arial"/>
                <w:sz w:val="16"/>
                <w:szCs w:val="16"/>
                <w:lang w:val="mn-MN"/>
              </w:rPr>
            </w:pPr>
            <w:r>
              <w:rPr>
                <w:rFonts w:ascii="Arial" w:hAnsi="Arial" w:cs="Arial"/>
                <w:sz w:val="16"/>
                <w:szCs w:val="16"/>
                <w:lang w:val="mn-MN"/>
              </w:rPr>
              <w:t>Sponsor</w:t>
            </w:r>
          </w:p>
        </w:tc>
        <w:tc>
          <w:tcPr>
            <w:tcW w:w="900" w:type="dxa"/>
            <w:gridSpan w:val="2"/>
            <w:vAlign w:val="center"/>
          </w:tcPr>
          <w:p w14:paraId="22E4D54D" w14:textId="79AD9DDD" w:rsidR="00FE73A1" w:rsidRDefault="00FE73A1" w:rsidP="00FE73A1">
            <w:pPr>
              <w:rPr>
                <w:rFonts w:ascii="Arial" w:hAnsi="Arial" w:cs="Arial"/>
                <w:sz w:val="16"/>
                <w:szCs w:val="16"/>
                <w:lang w:val="mn-MN"/>
              </w:rPr>
            </w:pPr>
            <w:r>
              <w:rPr>
                <w:rFonts w:ascii="Arial" w:hAnsi="Arial" w:cs="Arial"/>
                <w:sz w:val="16"/>
                <w:szCs w:val="16"/>
                <w:lang w:val="mn-MN"/>
              </w:rPr>
              <w:t>MIMR</w:t>
            </w:r>
            <w:r w:rsidRPr="00C56081">
              <w:rPr>
                <w:rFonts w:ascii="Arial" w:hAnsi="Arial" w:cs="Arial"/>
                <w:sz w:val="16"/>
                <w:szCs w:val="16"/>
                <w:lang w:val="mn-MN"/>
              </w:rPr>
              <w:t xml:space="preserve">, </w:t>
            </w:r>
            <w:r>
              <w:rPr>
                <w:rFonts w:ascii="Arial" w:hAnsi="Arial" w:cs="Arial"/>
                <w:sz w:val="16"/>
                <w:szCs w:val="16"/>
              </w:rPr>
              <w:t>Secre-tariat</w:t>
            </w:r>
          </w:p>
        </w:tc>
        <w:tc>
          <w:tcPr>
            <w:tcW w:w="1710" w:type="dxa"/>
          </w:tcPr>
          <w:p w14:paraId="3FD7BE38" w14:textId="08317271" w:rsidR="00FE73A1" w:rsidRPr="00227B7F" w:rsidRDefault="00FA6A92" w:rsidP="00FE73A1">
            <w:pPr>
              <w:rPr>
                <w:rFonts w:ascii="Arial" w:hAnsi="Arial" w:cs="Arial"/>
                <w:sz w:val="16"/>
                <w:szCs w:val="16"/>
              </w:rPr>
            </w:pPr>
            <w:r>
              <w:rPr>
                <w:rFonts w:ascii="Arial" w:hAnsi="Arial" w:cs="Arial"/>
                <w:sz w:val="16"/>
                <w:szCs w:val="16"/>
                <w:lang w:val="mn-MN"/>
              </w:rPr>
              <w:t>As funding is not available, it is postponed for 2026</w:t>
            </w:r>
          </w:p>
        </w:tc>
      </w:tr>
      <w:tr w:rsidR="00FE73A1" w:rsidRPr="00C56081" w14:paraId="5F745D49" w14:textId="46815BF8" w:rsidTr="00574866">
        <w:trPr>
          <w:trHeight w:val="204"/>
        </w:trPr>
        <w:tc>
          <w:tcPr>
            <w:tcW w:w="2790" w:type="dxa"/>
            <w:vMerge/>
            <w:vAlign w:val="center"/>
          </w:tcPr>
          <w:p w14:paraId="79B07A32" w14:textId="77777777" w:rsidR="00FE73A1" w:rsidRPr="00C56081" w:rsidRDefault="00FE73A1" w:rsidP="00FE73A1">
            <w:pPr>
              <w:spacing w:after="0" w:line="240" w:lineRule="auto"/>
              <w:rPr>
                <w:rFonts w:ascii="Arial" w:eastAsia="Times New Roman" w:hAnsi="Arial" w:cs="Arial"/>
                <w:b/>
                <w:bCs/>
                <w:color w:val="000000"/>
                <w:sz w:val="16"/>
                <w:szCs w:val="16"/>
                <w:lang w:val="mn-MN"/>
              </w:rPr>
            </w:pPr>
          </w:p>
        </w:tc>
        <w:tc>
          <w:tcPr>
            <w:tcW w:w="2880" w:type="dxa"/>
          </w:tcPr>
          <w:p w14:paraId="024CC043" w14:textId="6F9C6E9F" w:rsidR="00FE73A1" w:rsidRPr="00C56081" w:rsidRDefault="00FE73A1" w:rsidP="00FE73A1">
            <w:pPr>
              <w:spacing w:after="0" w:line="240" w:lineRule="auto"/>
              <w:rPr>
                <w:rFonts w:ascii="Arial" w:hAnsi="Arial" w:cs="Arial"/>
                <w:sz w:val="16"/>
                <w:szCs w:val="16"/>
                <w:lang w:val="mn-MN"/>
              </w:rPr>
            </w:pPr>
            <w:r w:rsidRPr="00132A41">
              <w:rPr>
                <w:rFonts w:ascii="Arial" w:hAnsi="Arial" w:cs="Arial"/>
                <w:sz w:val="16"/>
                <w:szCs w:val="16"/>
                <w:lang w:val="mn-MN"/>
              </w:rPr>
              <w:t>6.6. To evaluate reporting and transparency of state-owned companies and to organize campaigns to disclose information required by law;</w:t>
            </w:r>
          </w:p>
        </w:tc>
        <w:tc>
          <w:tcPr>
            <w:tcW w:w="1800" w:type="dxa"/>
            <w:vAlign w:val="center"/>
          </w:tcPr>
          <w:p w14:paraId="557873A0" w14:textId="0E69D885" w:rsidR="00FE73A1" w:rsidRPr="00C56081" w:rsidRDefault="00FE73A1" w:rsidP="00FE73A1">
            <w:pPr>
              <w:spacing w:after="0"/>
              <w:rPr>
                <w:rFonts w:ascii="Arial" w:hAnsi="Arial" w:cs="Arial"/>
                <w:sz w:val="16"/>
                <w:szCs w:val="16"/>
                <w:lang w:val="mn-MN"/>
              </w:rPr>
            </w:pPr>
            <w:r w:rsidRPr="0071620B">
              <w:rPr>
                <w:rFonts w:ascii="Arial" w:hAnsi="Arial" w:cs="Arial"/>
                <w:sz w:val="16"/>
                <w:szCs w:val="16"/>
                <w:lang w:val="mn-MN"/>
              </w:rPr>
              <w:t>Meet the requirements of the standard.</w:t>
            </w:r>
          </w:p>
        </w:tc>
        <w:tc>
          <w:tcPr>
            <w:tcW w:w="1620" w:type="dxa"/>
            <w:vAlign w:val="center"/>
          </w:tcPr>
          <w:p w14:paraId="08F89E31" w14:textId="6A9B51E3" w:rsidR="00FE73A1" w:rsidRPr="00C56081" w:rsidRDefault="00FE73A1" w:rsidP="00FE73A1">
            <w:pPr>
              <w:spacing w:after="0"/>
              <w:rPr>
                <w:rFonts w:ascii="Arial" w:hAnsi="Arial" w:cs="Arial"/>
                <w:sz w:val="16"/>
                <w:szCs w:val="16"/>
                <w:lang w:val="mn-MN"/>
              </w:rPr>
            </w:pPr>
            <w:r w:rsidRPr="001B260F">
              <w:rPr>
                <w:rFonts w:ascii="Arial" w:hAnsi="Arial" w:cs="Arial"/>
                <w:sz w:val="16"/>
                <w:szCs w:val="16"/>
              </w:rPr>
              <w:t>Erdenes Mongol LLC</w:t>
            </w:r>
          </w:p>
        </w:tc>
        <w:tc>
          <w:tcPr>
            <w:tcW w:w="1170" w:type="dxa"/>
            <w:vAlign w:val="center"/>
          </w:tcPr>
          <w:p w14:paraId="44D978D8" w14:textId="6C8B9390" w:rsidR="00FE73A1" w:rsidRPr="00C56081" w:rsidRDefault="00FE73A1" w:rsidP="00FE73A1">
            <w:pPr>
              <w:rPr>
                <w:rFonts w:ascii="Arial" w:hAnsi="Arial" w:cs="Arial"/>
                <w:sz w:val="16"/>
                <w:szCs w:val="16"/>
                <w:lang w:val="mn-MN"/>
              </w:rPr>
            </w:pPr>
            <w:r>
              <w:rPr>
                <w:rFonts w:ascii="Arial" w:hAnsi="Arial" w:cs="Arial"/>
                <w:sz w:val="16"/>
                <w:szCs w:val="16"/>
              </w:rPr>
              <w:t>Feb-Sep</w:t>
            </w:r>
          </w:p>
        </w:tc>
        <w:tc>
          <w:tcPr>
            <w:tcW w:w="990" w:type="dxa"/>
            <w:vAlign w:val="center"/>
          </w:tcPr>
          <w:p w14:paraId="65FDD567" w14:textId="55C1053C" w:rsidR="00FE73A1" w:rsidRPr="00C56081" w:rsidRDefault="00FE73A1" w:rsidP="00FE73A1">
            <w:pPr>
              <w:rPr>
                <w:rFonts w:ascii="Arial" w:hAnsi="Arial" w:cs="Arial"/>
                <w:sz w:val="16"/>
                <w:szCs w:val="16"/>
                <w:lang w:val="mn-MN"/>
              </w:rPr>
            </w:pPr>
          </w:p>
        </w:tc>
        <w:tc>
          <w:tcPr>
            <w:tcW w:w="900" w:type="dxa"/>
            <w:vAlign w:val="center"/>
          </w:tcPr>
          <w:p w14:paraId="55F0AF93" w14:textId="40A003DD" w:rsidR="00FE73A1" w:rsidRPr="00C56081" w:rsidRDefault="00FE73A1" w:rsidP="00FE73A1">
            <w:pPr>
              <w:rPr>
                <w:rFonts w:ascii="Arial" w:hAnsi="Arial" w:cs="Arial"/>
                <w:sz w:val="16"/>
                <w:szCs w:val="16"/>
                <w:lang w:val="mn-MN"/>
              </w:rPr>
            </w:pPr>
          </w:p>
        </w:tc>
        <w:tc>
          <w:tcPr>
            <w:tcW w:w="1170" w:type="dxa"/>
          </w:tcPr>
          <w:p w14:paraId="0D8C8E78" w14:textId="62828F8F" w:rsidR="00FE73A1" w:rsidRPr="00C56081" w:rsidRDefault="00FE73A1" w:rsidP="00FE73A1">
            <w:pPr>
              <w:rPr>
                <w:rFonts w:ascii="Arial" w:hAnsi="Arial" w:cs="Arial"/>
                <w:sz w:val="16"/>
                <w:szCs w:val="16"/>
                <w:lang w:val="mn-MN"/>
              </w:rPr>
            </w:pPr>
          </w:p>
        </w:tc>
        <w:tc>
          <w:tcPr>
            <w:tcW w:w="900" w:type="dxa"/>
            <w:gridSpan w:val="2"/>
            <w:vAlign w:val="center"/>
          </w:tcPr>
          <w:p w14:paraId="644252EE" w14:textId="2D3D1032" w:rsidR="00FE73A1" w:rsidRPr="00C56081" w:rsidRDefault="00FE73A1" w:rsidP="00FE73A1">
            <w:pPr>
              <w:rPr>
                <w:rFonts w:ascii="Arial" w:hAnsi="Arial" w:cs="Arial"/>
                <w:sz w:val="16"/>
                <w:szCs w:val="16"/>
                <w:lang w:val="mn-MN"/>
              </w:rPr>
            </w:pPr>
            <w:r>
              <w:rPr>
                <w:rFonts w:ascii="Arial" w:hAnsi="Arial" w:cs="Arial"/>
                <w:sz w:val="16"/>
                <w:szCs w:val="16"/>
                <w:lang w:val="mn-MN"/>
              </w:rPr>
              <w:t>MIMR</w:t>
            </w:r>
            <w:r w:rsidRPr="00C56081">
              <w:rPr>
                <w:rFonts w:ascii="Arial" w:hAnsi="Arial" w:cs="Arial"/>
                <w:sz w:val="16"/>
                <w:szCs w:val="16"/>
                <w:lang w:val="mn-MN"/>
              </w:rPr>
              <w:t xml:space="preserve">, </w:t>
            </w:r>
            <w:r>
              <w:rPr>
                <w:rFonts w:ascii="Arial" w:hAnsi="Arial" w:cs="Arial"/>
                <w:sz w:val="16"/>
                <w:szCs w:val="16"/>
              </w:rPr>
              <w:t>Secre-tariat</w:t>
            </w:r>
          </w:p>
        </w:tc>
        <w:tc>
          <w:tcPr>
            <w:tcW w:w="1710" w:type="dxa"/>
          </w:tcPr>
          <w:p w14:paraId="6BB209F0" w14:textId="24C9EE70" w:rsidR="00FE73A1" w:rsidRPr="00227B7F" w:rsidRDefault="00FA6A92" w:rsidP="00FE73A1">
            <w:pPr>
              <w:rPr>
                <w:rFonts w:ascii="Arial" w:hAnsi="Arial" w:cs="Arial"/>
                <w:sz w:val="16"/>
                <w:szCs w:val="16"/>
              </w:rPr>
            </w:pPr>
            <w:r>
              <w:rPr>
                <w:rFonts w:ascii="Arial" w:hAnsi="Arial" w:cs="Arial"/>
                <w:sz w:val="16"/>
                <w:szCs w:val="16"/>
                <w:lang w:val="mn-MN"/>
              </w:rPr>
              <w:t>As funding is not available, it is postponed for 2026</w:t>
            </w:r>
          </w:p>
        </w:tc>
      </w:tr>
      <w:tr w:rsidR="00FE73A1" w:rsidRPr="00C56081" w14:paraId="6D35BA86" w14:textId="77777777" w:rsidTr="00FE6E43">
        <w:trPr>
          <w:trHeight w:val="287"/>
        </w:trPr>
        <w:tc>
          <w:tcPr>
            <w:tcW w:w="10260" w:type="dxa"/>
            <w:gridSpan w:val="5"/>
            <w:vAlign w:val="center"/>
          </w:tcPr>
          <w:p w14:paraId="4D4A36C9" w14:textId="6C3148BB" w:rsidR="00FE73A1" w:rsidRPr="00C56081" w:rsidRDefault="00FE73A1" w:rsidP="00FE73A1">
            <w:pPr>
              <w:tabs>
                <w:tab w:val="center" w:pos="6484"/>
                <w:tab w:val="left" w:pos="8061"/>
              </w:tabs>
              <w:spacing w:after="0" w:line="240" w:lineRule="auto"/>
              <w:rPr>
                <w:rFonts w:ascii="Arial" w:eastAsia="Times New Roman" w:hAnsi="Arial" w:cs="Arial"/>
                <w:b/>
                <w:color w:val="000000"/>
                <w:sz w:val="16"/>
                <w:szCs w:val="16"/>
                <w:lang w:val="mn-MN"/>
              </w:rPr>
            </w:pPr>
            <w:r w:rsidRPr="001B260F">
              <w:rPr>
                <w:rFonts w:ascii="Arial" w:eastAsia="Times New Roman" w:hAnsi="Arial" w:cs="Arial"/>
                <w:b/>
                <w:color w:val="000000"/>
                <w:sz w:val="16"/>
                <w:szCs w:val="16"/>
              </w:rPr>
              <w:t>Needed funds for Goal Two achievement</w:t>
            </w:r>
          </w:p>
        </w:tc>
        <w:tc>
          <w:tcPr>
            <w:tcW w:w="990" w:type="dxa"/>
            <w:vAlign w:val="center"/>
          </w:tcPr>
          <w:p w14:paraId="3324AD43" w14:textId="71B6054E" w:rsidR="00FE73A1" w:rsidRPr="00C56081" w:rsidRDefault="00FE73A1" w:rsidP="00FE73A1">
            <w:pPr>
              <w:spacing w:after="0" w:line="240" w:lineRule="auto"/>
              <w:rPr>
                <w:rFonts w:ascii="Arial" w:eastAsia="Times New Roman" w:hAnsi="Arial" w:cs="Arial"/>
                <w:b/>
                <w:color w:val="000000"/>
                <w:sz w:val="16"/>
                <w:szCs w:val="16"/>
                <w:lang w:val="mn-MN"/>
              </w:rPr>
            </w:pPr>
            <w:r>
              <w:rPr>
                <w:rFonts w:ascii="Arial" w:eastAsia="Times New Roman" w:hAnsi="Arial" w:cs="Arial"/>
                <w:b/>
                <w:color w:val="000000"/>
                <w:sz w:val="16"/>
                <w:szCs w:val="16"/>
                <w:lang w:val="mn-MN"/>
              </w:rPr>
              <w:t>4.000</w:t>
            </w:r>
          </w:p>
        </w:tc>
        <w:tc>
          <w:tcPr>
            <w:tcW w:w="4680" w:type="dxa"/>
            <w:gridSpan w:val="5"/>
            <w:vAlign w:val="center"/>
          </w:tcPr>
          <w:p w14:paraId="275118EB" w14:textId="634E67BB" w:rsidR="00FE73A1" w:rsidRPr="00227B7F" w:rsidRDefault="00FE73A1" w:rsidP="00FE73A1">
            <w:pPr>
              <w:spacing w:after="0" w:line="240" w:lineRule="auto"/>
              <w:rPr>
                <w:rFonts w:ascii="Arial" w:eastAsia="Times New Roman" w:hAnsi="Arial" w:cs="Arial"/>
                <w:b/>
                <w:color w:val="000000"/>
                <w:sz w:val="16"/>
                <w:szCs w:val="16"/>
              </w:rPr>
            </w:pPr>
          </w:p>
        </w:tc>
      </w:tr>
      <w:tr w:rsidR="00FE73A1" w:rsidRPr="00C56081" w14:paraId="17D82C94" w14:textId="77777777" w:rsidTr="00EA4CB9">
        <w:trPr>
          <w:trHeight w:val="285"/>
        </w:trPr>
        <w:tc>
          <w:tcPr>
            <w:tcW w:w="15930" w:type="dxa"/>
            <w:gridSpan w:val="11"/>
            <w:hideMark/>
          </w:tcPr>
          <w:p w14:paraId="7A54089F" w14:textId="6D8EC4DC" w:rsidR="00FE73A1" w:rsidRPr="001B260F" w:rsidRDefault="00FE73A1" w:rsidP="00FE73A1">
            <w:pPr>
              <w:spacing w:after="0" w:line="240" w:lineRule="auto"/>
              <w:rPr>
                <w:rFonts w:ascii="Arial" w:eastAsia="Times New Roman" w:hAnsi="Arial" w:cs="Arial"/>
                <w:b/>
                <w:bCs/>
                <w:color w:val="000000"/>
                <w:sz w:val="16"/>
                <w:szCs w:val="16"/>
                <w:lang w:val="mn-MN"/>
              </w:rPr>
            </w:pPr>
            <w:r w:rsidRPr="001B260F">
              <w:rPr>
                <w:rFonts w:ascii="Arial" w:eastAsia="Times New Roman" w:hAnsi="Arial" w:cs="Arial"/>
                <w:b/>
                <w:bCs/>
                <w:color w:val="000000"/>
                <w:sz w:val="16"/>
                <w:szCs w:val="16"/>
              </w:rPr>
              <w:t>Goal Three:</w:t>
            </w:r>
            <w:r w:rsidRPr="001B260F">
              <w:rPr>
                <w:rFonts w:ascii="Arial" w:eastAsia="Times New Roman" w:hAnsi="Arial" w:cs="Arial"/>
                <w:b/>
                <w:bCs/>
                <w:color w:val="000000"/>
                <w:sz w:val="16"/>
                <w:szCs w:val="16"/>
                <w:lang w:val="mn-MN"/>
              </w:rPr>
              <w:t xml:space="preserve"> </w:t>
            </w:r>
            <w:r w:rsidRPr="001B260F">
              <w:rPr>
                <w:rFonts w:ascii="Arial" w:eastAsia="Times New Roman" w:hAnsi="Arial" w:cs="Arial"/>
                <w:b/>
                <w:bCs/>
                <w:color w:val="000000"/>
                <w:sz w:val="16"/>
                <w:szCs w:val="16"/>
              </w:rPr>
              <w:t>Produce Mongolia EITI 202</w:t>
            </w:r>
            <w:r>
              <w:rPr>
                <w:rFonts w:ascii="Arial" w:eastAsia="Times New Roman" w:hAnsi="Arial" w:cs="Arial"/>
                <w:b/>
                <w:bCs/>
                <w:color w:val="000000"/>
                <w:sz w:val="16"/>
                <w:szCs w:val="16"/>
              </w:rPr>
              <w:t>4</w:t>
            </w:r>
            <w:r w:rsidRPr="001B260F">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 xml:space="preserve">summary </w:t>
            </w:r>
            <w:r w:rsidRPr="001B260F">
              <w:rPr>
                <w:rFonts w:ascii="Arial" w:eastAsia="Times New Roman" w:hAnsi="Arial" w:cs="Arial"/>
                <w:b/>
                <w:bCs/>
                <w:color w:val="000000"/>
                <w:sz w:val="16"/>
                <w:szCs w:val="16"/>
              </w:rPr>
              <w:t>report</w:t>
            </w:r>
            <w:r>
              <w:rPr>
                <w:rFonts w:ascii="Arial" w:eastAsia="Times New Roman" w:hAnsi="Arial" w:cs="Arial"/>
                <w:b/>
                <w:bCs/>
                <w:color w:val="000000"/>
                <w:sz w:val="16"/>
                <w:szCs w:val="16"/>
              </w:rPr>
              <w:t>,</w:t>
            </w:r>
            <w:r w:rsidRPr="001B260F">
              <w:rPr>
                <w:rFonts w:ascii="Arial" w:eastAsia="Times New Roman" w:hAnsi="Arial" w:cs="Arial"/>
                <w:b/>
                <w:bCs/>
                <w:color w:val="000000"/>
                <w:sz w:val="16"/>
                <w:szCs w:val="16"/>
              </w:rPr>
              <w:t xml:space="preserve"> discuss and endorse it.</w:t>
            </w:r>
            <w:r w:rsidRPr="001B260F">
              <w:rPr>
                <w:rFonts w:ascii="Arial" w:eastAsia="Times New Roman" w:hAnsi="Arial" w:cs="Arial"/>
                <w:b/>
                <w:bCs/>
                <w:color w:val="000000"/>
                <w:sz w:val="16"/>
                <w:szCs w:val="16"/>
                <w:lang w:val="mn-MN"/>
              </w:rPr>
              <w:t xml:space="preserve"> </w:t>
            </w:r>
          </w:p>
          <w:p w14:paraId="131483E1" w14:textId="758A8709" w:rsidR="00FE73A1" w:rsidRDefault="00FE73A1" w:rsidP="00FE73A1">
            <w:pPr>
              <w:spacing w:after="0" w:line="240" w:lineRule="auto"/>
              <w:rPr>
                <w:rFonts w:ascii="Arial" w:eastAsia="Times New Roman" w:hAnsi="Arial" w:cs="Arial"/>
                <w:bCs/>
                <w:color w:val="000000"/>
                <w:sz w:val="16"/>
                <w:szCs w:val="16"/>
              </w:rPr>
            </w:pPr>
            <w:r w:rsidRPr="001B260F">
              <w:rPr>
                <w:rFonts w:ascii="Arial" w:eastAsia="Times New Roman" w:hAnsi="Arial" w:cs="Arial"/>
                <w:b/>
                <w:bCs/>
                <w:color w:val="000000"/>
                <w:sz w:val="16"/>
                <w:szCs w:val="16"/>
              </w:rPr>
              <w:t>Rationale</w:t>
            </w:r>
            <w:r w:rsidRPr="001B260F">
              <w:rPr>
                <w:rFonts w:ascii="Arial" w:eastAsia="Times New Roman" w:hAnsi="Arial" w:cs="Arial"/>
                <w:b/>
                <w:bCs/>
                <w:color w:val="000000"/>
                <w:sz w:val="16"/>
                <w:szCs w:val="16"/>
                <w:lang w:val="mn-MN"/>
              </w:rPr>
              <w:t>:</w:t>
            </w:r>
            <w:r>
              <w:rPr>
                <w:rFonts w:ascii="Arial" w:eastAsia="Times New Roman" w:hAnsi="Arial" w:cs="Arial"/>
                <w:b/>
                <w:bCs/>
                <w:color w:val="000000"/>
                <w:sz w:val="16"/>
                <w:szCs w:val="16"/>
                <w:lang w:val="mn-MN"/>
              </w:rPr>
              <w:t xml:space="preserve"> </w:t>
            </w:r>
            <w:r w:rsidRPr="003A0830">
              <w:rPr>
                <w:rFonts w:ascii="Arial" w:eastAsia="Times New Roman" w:hAnsi="Arial" w:cs="Arial"/>
                <w:color w:val="000000"/>
                <w:sz w:val="16"/>
                <w:szCs w:val="16"/>
                <w:lang w:val="mn-MN"/>
              </w:rPr>
              <w:t>The 202</w:t>
            </w:r>
            <w:r>
              <w:rPr>
                <w:rFonts w:ascii="Arial" w:eastAsia="Times New Roman" w:hAnsi="Arial" w:cs="Arial"/>
                <w:color w:val="000000"/>
                <w:sz w:val="16"/>
                <w:szCs w:val="16"/>
                <w:lang w:val="mn-MN"/>
              </w:rPr>
              <w:t>4</w:t>
            </w:r>
            <w:r w:rsidRPr="003A0830">
              <w:rPr>
                <w:rFonts w:ascii="Arial" w:eastAsia="Times New Roman" w:hAnsi="Arial" w:cs="Arial"/>
                <w:color w:val="000000"/>
                <w:sz w:val="16"/>
                <w:szCs w:val="16"/>
                <w:lang w:val="mn-MN"/>
              </w:rPr>
              <w:t xml:space="preserve"> summary report will be prepared according to the 2023 EITI standard and the 2022 Mongolian EITI Validation Report.</w:t>
            </w:r>
            <w:r>
              <w:rPr>
                <w:rFonts w:ascii="Arial" w:eastAsia="Times New Roman" w:hAnsi="Arial" w:cs="Arial"/>
                <w:b/>
                <w:bCs/>
                <w:color w:val="000000"/>
                <w:sz w:val="16"/>
                <w:szCs w:val="16"/>
                <w:lang w:val="mn-MN"/>
              </w:rPr>
              <w:t xml:space="preserve"> </w:t>
            </w:r>
            <w:r w:rsidRPr="00B918E6">
              <w:rPr>
                <w:rFonts w:ascii="Arial" w:eastAsia="Times New Roman" w:hAnsi="Arial" w:cs="Arial"/>
                <w:bCs/>
                <w:color w:val="000000"/>
                <w:sz w:val="16"/>
                <w:szCs w:val="16"/>
              </w:rPr>
              <w:t>About 100-130 leading companies will be involved in the report</w:t>
            </w:r>
            <w:r>
              <w:rPr>
                <w:rFonts w:ascii="Arial" w:eastAsia="Times New Roman" w:hAnsi="Arial" w:cs="Arial"/>
                <w:bCs/>
                <w:color w:val="000000"/>
                <w:sz w:val="16"/>
                <w:szCs w:val="16"/>
              </w:rPr>
              <w:t xml:space="preserve"> that</w:t>
            </w:r>
            <w:r w:rsidRPr="00B918E6">
              <w:rPr>
                <w:rFonts w:ascii="Arial" w:eastAsia="Times New Roman" w:hAnsi="Arial" w:cs="Arial"/>
                <w:bCs/>
                <w:color w:val="000000"/>
                <w:sz w:val="16"/>
                <w:szCs w:val="16"/>
              </w:rPr>
              <w:t xml:space="preserve"> contribution of the leading companies will be disclosed to the public and report produc</w:t>
            </w:r>
            <w:r>
              <w:rPr>
                <w:rFonts w:ascii="Arial" w:eastAsia="Times New Roman" w:hAnsi="Arial" w:cs="Arial"/>
                <w:bCs/>
                <w:color w:val="000000"/>
                <w:sz w:val="16"/>
                <w:szCs w:val="16"/>
              </w:rPr>
              <w:t>ing</w:t>
            </w:r>
            <w:r w:rsidRPr="00B918E6">
              <w:rPr>
                <w:rFonts w:ascii="Arial" w:eastAsia="Times New Roman" w:hAnsi="Arial" w:cs="Arial"/>
                <w:bCs/>
                <w:color w:val="000000"/>
                <w:sz w:val="16"/>
                <w:szCs w:val="16"/>
              </w:rPr>
              <w:t xml:space="preserve"> meets </w:t>
            </w:r>
            <w:r>
              <w:rPr>
                <w:rFonts w:ascii="Arial" w:eastAsia="Times New Roman" w:hAnsi="Arial" w:cs="Arial"/>
                <w:bCs/>
                <w:color w:val="000000"/>
                <w:sz w:val="16"/>
                <w:szCs w:val="16"/>
              </w:rPr>
              <w:t>with</w:t>
            </w:r>
            <w:r w:rsidRPr="00B918E6">
              <w:rPr>
                <w:rFonts w:ascii="Arial" w:eastAsia="Times New Roman" w:hAnsi="Arial" w:cs="Arial"/>
                <w:bCs/>
                <w:color w:val="000000"/>
                <w:sz w:val="16"/>
                <w:szCs w:val="16"/>
              </w:rPr>
              <w:t xml:space="preserve"> the requirements</w:t>
            </w:r>
            <w:r>
              <w:rPr>
                <w:rFonts w:ascii="Arial" w:eastAsia="Times New Roman" w:hAnsi="Arial" w:cs="Arial"/>
                <w:bCs/>
                <w:color w:val="000000"/>
                <w:sz w:val="16"/>
                <w:szCs w:val="16"/>
              </w:rPr>
              <w:t xml:space="preserve"> of</w:t>
            </w:r>
            <w:r w:rsidRPr="00B918E6">
              <w:rPr>
                <w:rFonts w:ascii="Arial" w:eastAsia="Times New Roman" w:hAnsi="Arial" w:cs="Arial"/>
                <w:bCs/>
                <w:color w:val="000000"/>
                <w:sz w:val="16"/>
                <w:szCs w:val="16"/>
              </w:rPr>
              <w:t xml:space="preserve"> </w:t>
            </w:r>
            <w:r>
              <w:rPr>
                <w:rFonts w:ascii="Arial" w:eastAsia="Times New Roman" w:hAnsi="Arial" w:cs="Arial"/>
                <w:bCs/>
                <w:color w:val="000000"/>
                <w:sz w:val="16"/>
                <w:szCs w:val="16"/>
              </w:rPr>
              <w:t>Validation</w:t>
            </w:r>
            <w:r w:rsidRPr="00B918E6">
              <w:rPr>
                <w:rFonts w:ascii="Arial" w:eastAsia="Times New Roman" w:hAnsi="Arial" w:cs="Arial"/>
                <w:bCs/>
                <w:color w:val="000000"/>
                <w:sz w:val="16"/>
                <w:szCs w:val="16"/>
              </w:rPr>
              <w:t xml:space="preserve"> </w:t>
            </w:r>
            <w:r>
              <w:rPr>
                <w:rFonts w:ascii="Arial" w:eastAsia="Times New Roman" w:hAnsi="Arial" w:cs="Arial"/>
                <w:bCs/>
                <w:color w:val="000000"/>
                <w:sz w:val="16"/>
                <w:szCs w:val="16"/>
              </w:rPr>
              <w:t>which</w:t>
            </w:r>
            <w:r w:rsidRPr="00B918E6">
              <w:rPr>
                <w:rFonts w:ascii="Arial" w:eastAsia="Times New Roman" w:hAnsi="Arial" w:cs="Arial"/>
                <w:bCs/>
                <w:color w:val="000000"/>
                <w:sz w:val="16"/>
                <w:szCs w:val="16"/>
              </w:rPr>
              <w:t xml:space="preserve"> to be held in </w:t>
            </w:r>
            <w:r>
              <w:rPr>
                <w:rFonts w:ascii="Arial" w:eastAsia="Times New Roman" w:hAnsi="Arial" w:cs="Arial"/>
                <w:bCs/>
                <w:color w:val="000000"/>
                <w:sz w:val="16"/>
                <w:szCs w:val="16"/>
              </w:rPr>
              <w:t>April</w:t>
            </w:r>
            <w:r w:rsidRPr="00B918E6">
              <w:rPr>
                <w:rFonts w:ascii="Arial" w:eastAsia="Times New Roman" w:hAnsi="Arial" w:cs="Arial"/>
                <w:bCs/>
                <w:color w:val="000000"/>
                <w:sz w:val="16"/>
                <w:szCs w:val="16"/>
              </w:rPr>
              <w:t xml:space="preserve"> 2025.</w:t>
            </w:r>
          </w:p>
          <w:p w14:paraId="678FEF32" w14:textId="79D5D8CC" w:rsidR="00FE73A1" w:rsidRPr="00127C6D" w:rsidRDefault="00FE73A1" w:rsidP="00FE73A1">
            <w:pPr>
              <w:spacing w:after="0" w:line="240" w:lineRule="auto"/>
              <w:rPr>
                <w:rFonts w:ascii="Arial" w:eastAsia="Times New Roman" w:hAnsi="Arial" w:cs="Arial"/>
                <w:b/>
                <w:bCs/>
                <w:color w:val="000000"/>
                <w:sz w:val="16"/>
                <w:szCs w:val="16"/>
              </w:rPr>
            </w:pPr>
            <w:r w:rsidRPr="004E6541">
              <w:rPr>
                <w:rFonts w:ascii="Arial" w:eastAsia="Times New Roman" w:hAnsi="Arial" w:cs="Arial"/>
                <w:b/>
                <w:color w:val="000000"/>
                <w:sz w:val="16"/>
                <w:szCs w:val="16"/>
              </w:rPr>
              <w:t>Coordinating organization</w:t>
            </w:r>
            <w:r w:rsidRPr="004E6541">
              <w:rPr>
                <w:rFonts w:ascii="Arial" w:eastAsia="Times New Roman" w:hAnsi="Arial" w:cs="Arial"/>
                <w:b/>
                <w:color w:val="000000"/>
                <w:sz w:val="16"/>
                <w:szCs w:val="16"/>
                <w:lang w:val="mn-MN"/>
              </w:rPr>
              <w:t>:</w:t>
            </w:r>
            <w:r w:rsidRPr="001B260F">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 xml:space="preserve">Ministry of Industry and Mineral Resources </w:t>
            </w:r>
          </w:p>
        </w:tc>
      </w:tr>
      <w:tr w:rsidR="00FE73A1" w:rsidRPr="00C56081" w14:paraId="7006B225" w14:textId="6E03C7A6" w:rsidTr="00483302">
        <w:trPr>
          <w:trHeight w:val="143"/>
        </w:trPr>
        <w:tc>
          <w:tcPr>
            <w:tcW w:w="2790" w:type="dxa"/>
            <w:vMerge w:val="restart"/>
            <w:shd w:val="clear" w:color="000000" w:fill="FFFF99"/>
            <w:vAlign w:val="center"/>
            <w:hideMark/>
          </w:tcPr>
          <w:p w14:paraId="5B32F451" w14:textId="6137B3E1" w:rsidR="00FE73A1" w:rsidRPr="00C56081" w:rsidRDefault="00FE73A1" w:rsidP="00FE73A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OBJECTIVES</w:t>
            </w:r>
          </w:p>
        </w:tc>
        <w:tc>
          <w:tcPr>
            <w:tcW w:w="2880" w:type="dxa"/>
            <w:vMerge w:val="restart"/>
            <w:shd w:val="clear" w:color="000000" w:fill="FFFF99"/>
            <w:vAlign w:val="center"/>
            <w:hideMark/>
          </w:tcPr>
          <w:p w14:paraId="4CD3BD5D" w14:textId="69DA24DE" w:rsidR="00FE73A1" w:rsidRPr="00C56081" w:rsidRDefault="00FE73A1" w:rsidP="00FE73A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PLANNED ACTIVITIES</w:t>
            </w:r>
          </w:p>
        </w:tc>
        <w:tc>
          <w:tcPr>
            <w:tcW w:w="1800" w:type="dxa"/>
            <w:vMerge w:val="restart"/>
            <w:shd w:val="clear" w:color="000000" w:fill="FFFF99"/>
            <w:vAlign w:val="center"/>
            <w:hideMark/>
          </w:tcPr>
          <w:p w14:paraId="72146EE0" w14:textId="5DDA55C5" w:rsidR="00FE73A1" w:rsidRPr="00C56081" w:rsidRDefault="00FE73A1" w:rsidP="00FE73A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OUTCOME</w:t>
            </w:r>
          </w:p>
        </w:tc>
        <w:tc>
          <w:tcPr>
            <w:tcW w:w="1620" w:type="dxa"/>
            <w:vMerge w:val="restart"/>
            <w:shd w:val="clear" w:color="000000" w:fill="FFFF99"/>
            <w:vAlign w:val="center"/>
            <w:hideMark/>
          </w:tcPr>
          <w:p w14:paraId="14EE7C44" w14:textId="140CF650" w:rsidR="00FE73A1" w:rsidRPr="00C56081" w:rsidRDefault="00FE73A1" w:rsidP="00FE73A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ORGANIZATION IN CHARGE</w:t>
            </w:r>
          </w:p>
        </w:tc>
        <w:tc>
          <w:tcPr>
            <w:tcW w:w="1170" w:type="dxa"/>
            <w:vMerge w:val="restart"/>
            <w:shd w:val="clear" w:color="000000" w:fill="FFFF99"/>
            <w:vAlign w:val="center"/>
            <w:hideMark/>
          </w:tcPr>
          <w:p w14:paraId="1C21FDF8" w14:textId="77FBCAAE" w:rsidR="00FE73A1" w:rsidRPr="00C56081" w:rsidRDefault="00FE73A1" w:rsidP="00FE73A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TIMELINE</w:t>
            </w:r>
          </w:p>
        </w:tc>
        <w:tc>
          <w:tcPr>
            <w:tcW w:w="1890" w:type="dxa"/>
            <w:gridSpan w:val="2"/>
            <w:shd w:val="clear" w:color="000000" w:fill="FFFF99"/>
            <w:vAlign w:val="center"/>
            <w:hideMark/>
          </w:tcPr>
          <w:p w14:paraId="5F18CE96" w14:textId="128445D0" w:rsidR="00FE73A1" w:rsidRPr="00C56081" w:rsidRDefault="00FE73A1" w:rsidP="00FE73A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BUDGET</w:t>
            </w:r>
          </w:p>
        </w:tc>
        <w:tc>
          <w:tcPr>
            <w:tcW w:w="1170" w:type="dxa"/>
            <w:vMerge w:val="restart"/>
            <w:shd w:val="clear" w:color="000000" w:fill="FFFF99"/>
            <w:vAlign w:val="center"/>
          </w:tcPr>
          <w:p w14:paraId="7776ECF7" w14:textId="77777777" w:rsidR="00FE73A1" w:rsidRPr="001B260F" w:rsidRDefault="00FE73A1" w:rsidP="00FE73A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Remark</w:t>
            </w:r>
            <w:r w:rsidRPr="001B260F">
              <w:rPr>
                <w:rFonts w:ascii="Arial" w:eastAsia="Times New Roman" w:hAnsi="Arial" w:cs="Arial"/>
                <w:color w:val="000000"/>
                <w:sz w:val="16"/>
                <w:szCs w:val="16"/>
                <w:lang w:val="mn-MN"/>
              </w:rPr>
              <w:t xml:space="preserve"> </w:t>
            </w:r>
          </w:p>
          <w:p w14:paraId="633E81CE" w14:textId="4129008F" w:rsidR="00FE73A1" w:rsidRPr="00C56081" w:rsidRDefault="00FE73A1" w:rsidP="00FE73A1">
            <w:pPr>
              <w:spacing w:after="0" w:line="240" w:lineRule="auto"/>
              <w:rPr>
                <w:rFonts w:ascii="Arial" w:eastAsia="Times New Roman" w:hAnsi="Arial" w:cs="Arial"/>
                <w:color w:val="000000"/>
                <w:sz w:val="16"/>
                <w:szCs w:val="16"/>
                <w:lang w:val="mn-MN"/>
              </w:rPr>
            </w:pPr>
          </w:p>
        </w:tc>
        <w:tc>
          <w:tcPr>
            <w:tcW w:w="900" w:type="dxa"/>
            <w:gridSpan w:val="2"/>
            <w:vMerge w:val="restart"/>
            <w:shd w:val="clear" w:color="000000" w:fill="FFFF99"/>
            <w:vAlign w:val="center"/>
          </w:tcPr>
          <w:p w14:paraId="6C648345" w14:textId="119D7149" w:rsidR="00FE73A1" w:rsidRPr="00C56081" w:rsidRDefault="00FE73A1" w:rsidP="00FE73A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Organization to control</w:t>
            </w:r>
          </w:p>
        </w:tc>
        <w:tc>
          <w:tcPr>
            <w:tcW w:w="1710" w:type="dxa"/>
            <w:vMerge w:val="restart"/>
            <w:shd w:val="clear" w:color="000000" w:fill="FFFF99"/>
            <w:vAlign w:val="center"/>
          </w:tcPr>
          <w:p w14:paraId="220F2777" w14:textId="57C6389F" w:rsidR="00FE73A1" w:rsidRPr="00C56081" w:rsidRDefault="00FE73A1" w:rsidP="00FE73A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Implementation</w:t>
            </w:r>
          </w:p>
        </w:tc>
      </w:tr>
      <w:tr w:rsidR="00FE73A1" w:rsidRPr="00C56081" w14:paraId="4FC600A6" w14:textId="40FF0BB5" w:rsidTr="00483302">
        <w:trPr>
          <w:trHeight w:val="638"/>
        </w:trPr>
        <w:tc>
          <w:tcPr>
            <w:tcW w:w="2790" w:type="dxa"/>
            <w:vMerge/>
            <w:vAlign w:val="center"/>
            <w:hideMark/>
          </w:tcPr>
          <w:p w14:paraId="4BED2E60" w14:textId="77777777" w:rsidR="00FE73A1" w:rsidRPr="00C56081" w:rsidRDefault="00FE73A1" w:rsidP="00FE73A1">
            <w:pPr>
              <w:spacing w:after="0" w:line="240" w:lineRule="auto"/>
              <w:rPr>
                <w:rFonts w:ascii="Arial" w:eastAsia="Times New Roman" w:hAnsi="Arial" w:cs="Arial"/>
                <w:color w:val="000000"/>
                <w:sz w:val="16"/>
                <w:szCs w:val="16"/>
                <w:lang w:val="mn-MN"/>
              </w:rPr>
            </w:pPr>
          </w:p>
        </w:tc>
        <w:tc>
          <w:tcPr>
            <w:tcW w:w="2880" w:type="dxa"/>
            <w:vMerge/>
            <w:vAlign w:val="center"/>
            <w:hideMark/>
          </w:tcPr>
          <w:p w14:paraId="6518F94E" w14:textId="77777777" w:rsidR="00FE73A1" w:rsidRPr="00C56081" w:rsidRDefault="00FE73A1" w:rsidP="00FE73A1">
            <w:pPr>
              <w:spacing w:after="0" w:line="240" w:lineRule="auto"/>
              <w:rPr>
                <w:rFonts w:ascii="Arial" w:eastAsia="Times New Roman" w:hAnsi="Arial" w:cs="Arial"/>
                <w:color w:val="000000"/>
                <w:sz w:val="16"/>
                <w:szCs w:val="16"/>
                <w:lang w:val="mn-MN"/>
              </w:rPr>
            </w:pPr>
          </w:p>
        </w:tc>
        <w:tc>
          <w:tcPr>
            <w:tcW w:w="1800" w:type="dxa"/>
            <w:vMerge/>
            <w:vAlign w:val="center"/>
            <w:hideMark/>
          </w:tcPr>
          <w:p w14:paraId="0A211CC6" w14:textId="77777777" w:rsidR="00FE73A1" w:rsidRPr="00C56081" w:rsidRDefault="00FE73A1" w:rsidP="00FE73A1">
            <w:pPr>
              <w:spacing w:after="0" w:line="240" w:lineRule="auto"/>
              <w:rPr>
                <w:rFonts w:ascii="Arial" w:eastAsia="Times New Roman" w:hAnsi="Arial" w:cs="Arial"/>
                <w:color w:val="000000"/>
                <w:sz w:val="16"/>
                <w:szCs w:val="16"/>
                <w:lang w:val="mn-MN"/>
              </w:rPr>
            </w:pPr>
          </w:p>
        </w:tc>
        <w:tc>
          <w:tcPr>
            <w:tcW w:w="1620" w:type="dxa"/>
            <w:vMerge/>
            <w:vAlign w:val="center"/>
            <w:hideMark/>
          </w:tcPr>
          <w:p w14:paraId="33599FF0" w14:textId="77777777" w:rsidR="00FE73A1" w:rsidRPr="00C56081" w:rsidRDefault="00FE73A1" w:rsidP="00FE73A1">
            <w:pPr>
              <w:spacing w:after="0" w:line="240" w:lineRule="auto"/>
              <w:rPr>
                <w:rFonts w:ascii="Arial" w:eastAsia="Times New Roman" w:hAnsi="Arial" w:cs="Arial"/>
                <w:color w:val="000000"/>
                <w:sz w:val="16"/>
                <w:szCs w:val="16"/>
                <w:lang w:val="mn-MN"/>
              </w:rPr>
            </w:pPr>
          </w:p>
        </w:tc>
        <w:tc>
          <w:tcPr>
            <w:tcW w:w="1170" w:type="dxa"/>
            <w:vMerge/>
            <w:vAlign w:val="center"/>
            <w:hideMark/>
          </w:tcPr>
          <w:p w14:paraId="10598305" w14:textId="77777777" w:rsidR="00FE73A1" w:rsidRPr="00C56081" w:rsidRDefault="00FE73A1" w:rsidP="00FE73A1">
            <w:pPr>
              <w:spacing w:after="0" w:line="240" w:lineRule="auto"/>
              <w:rPr>
                <w:rFonts w:ascii="Arial" w:eastAsia="Times New Roman" w:hAnsi="Arial" w:cs="Arial"/>
                <w:color w:val="000000"/>
                <w:sz w:val="16"/>
                <w:szCs w:val="16"/>
                <w:lang w:val="mn-MN"/>
              </w:rPr>
            </w:pPr>
          </w:p>
        </w:tc>
        <w:tc>
          <w:tcPr>
            <w:tcW w:w="990" w:type="dxa"/>
            <w:shd w:val="clear" w:color="000000" w:fill="FFFF99"/>
            <w:vAlign w:val="center"/>
            <w:hideMark/>
          </w:tcPr>
          <w:p w14:paraId="55041F92" w14:textId="1C2C77F0" w:rsidR="00FE73A1" w:rsidRPr="00C56081" w:rsidRDefault="00FE73A1" w:rsidP="00FE73A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Amount</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000 MNT</w:t>
            </w:r>
            <w:r w:rsidRPr="001B260F">
              <w:rPr>
                <w:rFonts w:ascii="Arial" w:eastAsia="Times New Roman" w:hAnsi="Arial" w:cs="Arial"/>
                <w:color w:val="000000"/>
                <w:sz w:val="16"/>
                <w:szCs w:val="16"/>
                <w:lang w:val="mn-MN"/>
              </w:rPr>
              <w:t xml:space="preserve">) </w:t>
            </w:r>
          </w:p>
        </w:tc>
        <w:tc>
          <w:tcPr>
            <w:tcW w:w="900" w:type="dxa"/>
            <w:shd w:val="clear" w:color="000000" w:fill="FFFF99"/>
            <w:vAlign w:val="center"/>
            <w:hideMark/>
          </w:tcPr>
          <w:p w14:paraId="1A3C0C31" w14:textId="75B1246E" w:rsidR="00FE73A1" w:rsidRPr="00C56081" w:rsidRDefault="00FE73A1" w:rsidP="00FE73A1">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Source</w:t>
            </w:r>
          </w:p>
        </w:tc>
        <w:tc>
          <w:tcPr>
            <w:tcW w:w="1170" w:type="dxa"/>
            <w:vMerge/>
            <w:shd w:val="clear" w:color="000000" w:fill="FFFF99"/>
            <w:vAlign w:val="center"/>
          </w:tcPr>
          <w:p w14:paraId="0CAC79B6" w14:textId="77777777" w:rsidR="00FE73A1" w:rsidRPr="00C56081" w:rsidRDefault="00FE73A1" w:rsidP="00FE73A1">
            <w:pPr>
              <w:spacing w:after="0" w:line="240" w:lineRule="auto"/>
              <w:rPr>
                <w:rFonts w:ascii="Arial" w:eastAsia="Times New Roman" w:hAnsi="Arial" w:cs="Arial"/>
                <w:color w:val="000000"/>
                <w:sz w:val="16"/>
                <w:szCs w:val="16"/>
                <w:lang w:val="mn-MN"/>
              </w:rPr>
            </w:pPr>
          </w:p>
        </w:tc>
        <w:tc>
          <w:tcPr>
            <w:tcW w:w="900" w:type="dxa"/>
            <w:gridSpan w:val="2"/>
            <w:vMerge/>
            <w:shd w:val="clear" w:color="000000" w:fill="FFFF99"/>
            <w:vAlign w:val="center"/>
          </w:tcPr>
          <w:p w14:paraId="04D55F98" w14:textId="77777777" w:rsidR="00FE73A1" w:rsidRPr="00C56081" w:rsidRDefault="00FE73A1" w:rsidP="00FE73A1">
            <w:pPr>
              <w:spacing w:after="0" w:line="240" w:lineRule="auto"/>
              <w:rPr>
                <w:rFonts w:ascii="Arial" w:eastAsia="Times New Roman" w:hAnsi="Arial" w:cs="Arial"/>
                <w:color w:val="000000"/>
                <w:sz w:val="16"/>
                <w:szCs w:val="16"/>
                <w:lang w:val="mn-MN"/>
              </w:rPr>
            </w:pPr>
          </w:p>
        </w:tc>
        <w:tc>
          <w:tcPr>
            <w:tcW w:w="1710" w:type="dxa"/>
            <w:vMerge/>
            <w:shd w:val="clear" w:color="000000" w:fill="FFFF99"/>
            <w:vAlign w:val="center"/>
          </w:tcPr>
          <w:p w14:paraId="1370EB69" w14:textId="77777777" w:rsidR="00FE73A1" w:rsidRPr="00C56081" w:rsidRDefault="00FE73A1" w:rsidP="00FE73A1">
            <w:pPr>
              <w:spacing w:after="0" w:line="240" w:lineRule="auto"/>
              <w:rPr>
                <w:rFonts w:ascii="Arial" w:eastAsia="Times New Roman" w:hAnsi="Arial" w:cs="Arial"/>
                <w:color w:val="000000"/>
                <w:sz w:val="16"/>
                <w:szCs w:val="16"/>
                <w:lang w:val="mn-MN"/>
              </w:rPr>
            </w:pPr>
          </w:p>
        </w:tc>
      </w:tr>
      <w:tr w:rsidR="00FA6A92" w:rsidRPr="00C56081" w14:paraId="1EDA7EC9" w14:textId="5F3D913B" w:rsidTr="00DF6BC8">
        <w:trPr>
          <w:trHeight w:val="855"/>
        </w:trPr>
        <w:tc>
          <w:tcPr>
            <w:tcW w:w="2790" w:type="dxa"/>
            <w:vMerge w:val="restart"/>
            <w:hideMark/>
          </w:tcPr>
          <w:p w14:paraId="7A13CFB8" w14:textId="76B3016E" w:rsidR="00FA6A92" w:rsidRPr="00C56081" w:rsidRDefault="00FA6A92" w:rsidP="00FA6A92">
            <w:pPr>
              <w:spacing w:after="0" w:line="240" w:lineRule="auto"/>
              <w:rPr>
                <w:rFonts w:ascii="Arial" w:eastAsia="Times New Roman" w:hAnsi="Arial" w:cs="Arial"/>
                <w:b/>
                <w:bCs/>
                <w:color w:val="000000"/>
                <w:sz w:val="16"/>
                <w:szCs w:val="16"/>
                <w:lang w:val="mn-MN"/>
              </w:rPr>
            </w:pPr>
            <w:r w:rsidRPr="001B260F">
              <w:rPr>
                <w:rFonts w:ascii="Arial" w:eastAsia="Times New Roman" w:hAnsi="Arial" w:cs="Arial"/>
                <w:b/>
                <w:bCs/>
                <w:color w:val="000000"/>
                <w:sz w:val="16"/>
                <w:szCs w:val="16"/>
              </w:rPr>
              <w:t xml:space="preserve">Objective </w:t>
            </w:r>
            <w:r>
              <w:rPr>
                <w:rFonts w:ascii="Arial" w:eastAsia="Times New Roman" w:hAnsi="Arial" w:cs="Arial"/>
                <w:b/>
                <w:bCs/>
                <w:color w:val="000000"/>
                <w:sz w:val="16"/>
                <w:szCs w:val="16"/>
              </w:rPr>
              <w:t>7</w:t>
            </w:r>
            <w:r w:rsidRPr="001B260F">
              <w:rPr>
                <w:rFonts w:ascii="Arial" w:eastAsia="Times New Roman" w:hAnsi="Arial" w:cs="Arial"/>
                <w:color w:val="000000"/>
                <w:sz w:val="16"/>
                <w:szCs w:val="16"/>
              </w:rPr>
              <w:t xml:space="preserve">: To </w:t>
            </w:r>
            <w:r>
              <w:rPr>
                <w:rFonts w:ascii="Arial" w:eastAsia="Times New Roman" w:hAnsi="Arial" w:cs="Arial"/>
                <w:color w:val="000000"/>
                <w:sz w:val="16"/>
                <w:szCs w:val="16"/>
              </w:rPr>
              <w:t>develop</w:t>
            </w:r>
            <w:r w:rsidRPr="001B260F">
              <w:rPr>
                <w:rFonts w:ascii="Arial" w:eastAsia="Times New Roman" w:hAnsi="Arial" w:cs="Arial"/>
                <w:color w:val="000000"/>
                <w:sz w:val="16"/>
                <w:szCs w:val="16"/>
              </w:rPr>
              <w:t xml:space="preserve"> </w:t>
            </w:r>
            <w:r>
              <w:rPr>
                <w:rFonts w:ascii="Arial" w:eastAsia="Times New Roman" w:hAnsi="Arial" w:cs="Arial"/>
                <w:color w:val="000000"/>
                <w:sz w:val="16"/>
                <w:szCs w:val="16"/>
              </w:rPr>
              <w:t>19</w:t>
            </w:r>
            <w:r w:rsidRPr="00211EE2">
              <w:rPr>
                <w:rFonts w:ascii="Arial" w:eastAsia="Times New Roman" w:hAnsi="Arial" w:cs="Arial"/>
                <w:color w:val="000000"/>
                <w:sz w:val="16"/>
                <w:szCs w:val="16"/>
                <w:vertAlign w:val="superscript"/>
              </w:rPr>
              <w:t>th</w:t>
            </w:r>
            <w:r>
              <w:rPr>
                <w:rFonts w:ascii="Arial" w:eastAsia="Times New Roman" w:hAnsi="Arial" w:cs="Arial"/>
                <w:color w:val="000000"/>
                <w:sz w:val="16"/>
                <w:szCs w:val="16"/>
              </w:rPr>
              <w:t xml:space="preserve"> </w:t>
            </w:r>
            <w:r w:rsidRPr="001B260F">
              <w:rPr>
                <w:rFonts w:ascii="Arial" w:eastAsia="Times New Roman" w:hAnsi="Arial" w:cs="Arial"/>
                <w:color w:val="000000"/>
                <w:sz w:val="16"/>
                <w:szCs w:val="16"/>
              </w:rPr>
              <w:t>EITI</w:t>
            </w:r>
            <w:r>
              <w:rPr>
                <w:rFonts w:ascii="Arial" w:eastAsia="Times New Roman" w:hAnsi="Arial" w:cs="Arial"/>
                <w:color w:val="000000"/>
                <w:sz w:val="16"/>
                <w:szCs w:val="16"/>
              </w:rPr>
              <w:t xml:space="preserve"> Mongolia 2024 summary r</w:t>
            </w:r>
            <w:r w:rsidRPr="001B260F">
              <w:rPr>
                <w:rFonts w:ascii="Arial" w:eastAsia="Times New Roman" w:hAnsi="Arial" w:cs="Arial"/>
                <w:color w:val="000000"/>
                <w:sz w:val="16"/>
                <w:szCs w:val="16"/>
              </w:rPr>
              <w:t>eport</w:t>
            </w:r>
            <w:r>
              <w:rPr>
                <w:rFonts w:ascii="Arial" w:eastAsia="Times New Roman" w:hAnsi="Arial" w:cs="Arial"/>
                <w:color w:val="000000"/>
                <w:sz w:val="16"/>
                <w:szCs w:val="16"/>
              </w:rPr>
              <w:t xml:space="preserve">, </w:t>
            </w:r>
            <w:r w:rsidRPr="001B260F">
              <w:rPr>
                <w:rFonts w:ascii="Arial" w:eastAsia="Times New Roman" w:hAnsi="Arial" w:cs="Arial"/>
                <w:color w:val="000000"/>
                <w:sz w:val="16"/>
                <w:szCs w:val="16"/>
              </w:rPr>
              <w:t>discuss and approve;</w:t>
            </w:r>
          </w:p>
        </w:tc>
        <w:tc>
          <w:tcPr>
            <w:tcW w:w="2880" w:type="dxa"/>
            <w:vAlign w:val="center"/>
            <w:hideMark/>
          </w:tcPr>
          <w:p w14:paraId="6514C9DE" w14:textId="204F18E8" w:rsidR="00FA6A92" w:rsidRPr="00C56081" w:rsidRDefault="00FA6A92" w:rsidP="00FA6A92">
            <w:pPr>
              <w:spacing w:after="0" w:line="240" w:lineRule="auto"/>
              <w:rPr>
                <w:rFonts w:ascii="Arial" w:eastAsia="Times New Roman" w:hAnsi="Arial" w:cs="Arial"/>
                <w:color w:val="000000"/>
                <w:sz w:val="16"/>
                <w:szCs w:val="16"/>
                <w:lang w:val="mn-MN"/>
              </w:rPr>
            </w:pPr>
            <w:r w:rsidRPr="00401D6F">
              <w:rPr>
                <w:rFonts w:ascii="Arial" w:eastAsia="Times New Roman" w:hAnsi="Arial" w:cs="Arial"/>
                <w:color w:val="000000"/>
                <w:sz w:val="16"/>
                <w:szCs w:val="16"/>
                <w:lang w:val="mn-MN"/>
              </w:rPr>
              <w:t>7.1. Approv</w:t>
            </w:r>
            <w:r>
              <w:rPr>
                <w:rFonts w:ascii="Arial" w:eastAsia="Times New Roman" w:hAnsi="Arial" w:cs="Arial"/>
                <w:color w:val="000000"/>
                <w:sz w:val="16"/>
                <w:szCs w:val="16"/>
              </w:rPr>
              <w:t>e</w:t>
            </w:r>
            <w:r w:rsidRPr="00401D6F">
              <w:rPr>
                <w:rFonts w:ascii="Arial" w:eastAsia="Times New Roman" w:hAnsi="Arial" w:cs="Arial"/>
                <w:color w:val="000000"/>
                <w:sz w:val="16"/>
                <w:szCs w:val="16"/>
                <w:lang w:val="mn-MN"/>
              </w:rPr>
              <w:t xml:space="preserve"> </w:t>
            </w:r>
            <w:r>
              <w:rPr>
                <w:rFonts w:ascii="Arial" w:eastAsia="Times New Roman" w:hAnsi="Arial" w:cs="Arial"/>
                <w:color w:val="000000"/>
                <w:sz w:val="16"/>
                <w:szCs w:val="16"/>
                <w:lang w:val="mn-MN"/>
              </w:rPr>
              <w:t>Scope of work</w:t>
            </w:r>
            <w:r w:rsidRPr="00401D6F">
              <w:rPr>
                <w:rFonts w:ascii="Arial" w:eastAsia="Times New Roman" w:hAnsi="Arial" w:cs="Arial"/>
                <w:color w:val="000000"/>
                <w:sz w:val="16"/>
                <w:szCs w:val="16"/>
                <w:lang w:val="mn-MN"/>
              </w:rPr>
              <w:t xml:space="preserve">, Establish Evaluation Committee, Selection of </w:t>
            </w:r>
            <w:r w:rsidRPr="006B790C">
              <w:rPr>
                <w:rFonts w:ascii="Arial" w:eastAsia="Times New Roman" w:hAnsi="Arial" w:cs="Arial"/>
                <w:color w:val="000000"/>
                <w:sz w:val="16"/>
                <w:szCs w:val="16"/>
                <w:lang w:val="mn-MN"/>
              </w:rPr>
              <w:t>Independent Administrator</w:t>
            </w:r>
            <w:r>
              <w:rPr>
                <w:rFonts w:ascii="Arial" w:eastAsia="Times New Roman" w:hAnsi="Arial" w:cs="Arial"/>
                <w:color w:val="000000"/>
                <w:sz w:val="16"/>
                <w:szCs w:val="16"/>
                <w:lang w:val="mn-MN"/>
              </w:rPr>
              <w:t xml:space="preserve"> and </w:t>
            </w:r>
            <w:r w:rsidRPr="00401D6F">
              <w:rPr>
                <w:rFonts w:ascii="Arial" w:eastAsia="Times New Roman" w:hAnsi="Arial" w:cs="Arial"/>
                <w:color w:val="000000"/>
                <w:sz w:val="16"/>
                <w:szCs w:val="16"/>
                <w:lang w:val="mn-MN"/>
              </w:rPr>
              <w:t>organiz</w:t>
            </w:r>
            <w:r>
              <w:rPr>
                <w:rFonts w:ascii="Arial" w:eastAsia="Times New Roman" w:hAnsi="Arial" w:cs="Arial"/>
                <w:color w:val="000000"/>
                <w:sz w:val="16"/>
                <w:szCs w:val="16"/>
                <w:lang w:val="mn-MN"/>
              </w:rPr>
              <w:t>e</w:t>
            </w:r>
            <w:r w:rsidRPr="00401D6F">
              <w:rPr>
                <w:rFonts w:ascii="Arial" w:eastAsia="Times New Roman" w:hAnsi="Arial" w:cs="Arial"/>
                <w:color w:val="000000"/>
                <w:sz w:val="16"/>
                <w:szCs w:val="16"/>
                <w:lang w:val="mn-MN"/>
              </w:rPr>
              <w:t xml:space="preserve"> contractual work;</w:t>
            </w:r>
          </w:p>
        </w:tc>
        <w:tc>
          <w:tcPr>
            <w:tcW w:w="1800" w:type="dxa"/>
            <w:vAlign w:val="center"/>
            <w:hideMark/>
          </w:tcPr>
          <w:p w14:paraId="69912595" w14:textId="29E292F8"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 xml:space="preserve">Bidding preparing work in accordance with law shall be </w:t>
            </w:r>
            <w:r>
              <w:rPr>
                <w:rFonts w:ascii="Arial" w:eastAsia="Times New Roman" w:hAnsi="Arial" w:cs="Arial"/>
                <w:color w:val="000000"/>
                <w:sz w:val="16"/>
                <w:szCs w:val="16"/>
              </w:rPr>
              <w:t>e</w:t>
            </w:r>
            <w:r w:rsidRPr="001B260F">
              <w:rPr>
                <w:rFonts w:ascii="Arial" w:eastAsia="Times New Roman" w:hAnsi="Arial" w:cs="Arial"/>
                <w:color w:val="000000"/>
                <w:sz w:val="16"/>
                <w:szCs w:val="16"/>
              </w:rPr>
              <w:t>nsured.</w:t>
            </w:r>
          </w:p>
        </w:tc>
        <w:tc>
          <w:tcPr>
            <w:tcW w:w="1620" w:type="dxa"/>
            <w:hideMark/>
          </w:tcPr>
          <w:p w14:paraId="005BC077" w14:textId="4C69B01D"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Evaluation Committee</w:t>
            </w:r>
            <w:r w:rsidRPr="001B260F">
              <w:rPr>
                <w:rFonts w:ascii="Arial" w:eastAsia="Times New Roman" w:hAnsi="Arial" w:cs="Arial"/>
                <w:color w:val="000000"/>
                <w:sz w:val="16"/>
                <w:szCs w:val="16"/>
                <w:lang w:val="mn-MN"/>
              </w:rPr>
              <w:t xml:space="preserve">, </w:t>
            </w:r>
            <w:r>
              <w:rPr>
                <w:rFonts w:ascii="Arial" w:eastAsia="Times New Roman" w:hAnsi="Arial" w:cs="Arial"/>
                <w:color w:val="000000"/>
                <w:sz w:val="16"/>
                <w:szCs w:val="16"/>
                <w:lang w:val="mn-MN"/>
              </w:rPr>
              <w:t>Multi-stakeholder group (</w:t>
            </w:r>
            <w:r w:rsidRPr="001B260F">
              <w:rPr>
                <w:rFonts w:ascii="Arial" w:eastAsia="Times New Roman" w:hAnsi="Arial" w:cs="Arial"/>
                <w:color w:val="000000"/>
                <w:sz w:val="16"/>
                <w:szCs w:val="16"/>
              </w:rPr>
              <w:t>MSG</w:t>
            </w:r>
            <w:r>
              <w:rPr>
                <w:rFonts w:ascii="Arial" w:eastAsia="Times New Roman" w:hAnsi="Arial" w:cs="Arial"/>
                <w:color w:val="000000"/>
                <w:sz w:val="16"/>
                <w:szCs w:val="16"/>
              </w:rPr>
              <w:t>)</w:t>
            </w:r>
          </w:p>
        </w:tc>
        <w:tc>
          <w:tcPr>
            <w:tcW w:w="1170" w:type="dxa"/>
            <w:vAlign w:val="center"/>
          </w:tcPr>
          <w:p w14:paraId="5AF347F5" w14:textId="0EB37521" w:rsidR="00FA6A92" w:rsidRPr="00C56081" w:rsidRDefault="00FA6A92" w:rsidP="00FA6A9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Jan-Nov</w:t>
            </w:r>
          </w:p>
        </w:tc>
        <w:tc>
          <w:tcPr>
            <w:tcW w:w="990" w:type="dxa"/>
            <w:vAlign w:val="center"/>
          </w:tcPr>
          <w:p w14:paraId="421C5AB8" w14:textId="39C1E477" w:rsidR="00FA6A92" w:rsidRPr="00C56081" w:rsidRDefault="00FA6A92" w:rsidP="00FA6A9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110</w:t>
            </w:r>
            <w:r w:rsidRPr="00C56081">
              <w:rPr>
                <w:rFonts w:ascii="Arial" w:eastAsia="Times New Roman" w:hAnsi="Arial" w:cs="Arial"/>
                <w:color w:val="000000"/>
                <w:sz w:val="16"/>
                <w:szCs w:val="16"/>
                <w:lang w:val="mn-MN"/>
              </w:rPr>
              <w:t>,000</w:t>
            </w:r>
          </w:p>
        </w:tc>
        <w:tc>
          <w:tcPr>
            <w:tcW w:w="900" w:type="dxa"/>
            <w:vAlign w:val="center"/>
          </w:tcPr>
          <w:p w14:paraId="54D12F77" w14:textId="423CAD25" w:rsidR="00FA6A92" w:rsidRPr="00C56081" w:rsidRDefault="00FA6A92" w:rsidP="00FA6A9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State Budget</w:t>
            </w:r>
          </w:p>
        </w:tc>
        <w:tc>
          <w:tcPr>
            <w:tcW w:w="1170" w:type="dxa"/>
          </w:tcPr>
          <w:p w14:paraId="7816D446" w14:textId="5D073C8C" w:rsidR="00FA6A92" w:rsidRPr="00C56081" w:rsidRDefault="00FA6A92" w:rsidP="00FA6A92">
            <w:pPr>
              <w:spacing w:after="0" w:line="240" w:lineRule="auto"/>
              <w:rPr>
                <w:rFonts w:ascii="Arial" w:eastAsia="Times New Roman" w:hAnsi="Arial" w:cs="Arial"/>
                <w:color w:val="000000"/>
                <w:sz w:val="16"/>
                <w:szCs w:val="16"/>
                <w:highlight w:val="green"/>
                <w:lang w:val="mn-MN"/>
              </w:rPr>
            </w:pPr>
          </w:p>
        </w:tc>
        <w:tc>
          <w:tcPr>
            <w:tcW w:w="900" w:type="dxa"/>
            <w:gridSpan w:val="2"/>
            <w:vAlign w:val="center"/>
          </w:tcPr>
          <w:p w14:paraId="2C75DAFD" w14:textId="7D03C568" w:rsidR="00FA6A92" w:rsidRPr="00C56081" w:rsidRDefault="00FA6A92" w:rsidP="00FA6A92">
            <w:pPr>
              <w:spacing w:after="0" w:line="240" w:lineRule="auto"/>
              <w:rPr>
                <w:rFonts w:ascii="Arial" w:eastAsia="Times New Roman" w:hAnsi="Arial" w:cs="Arial"/>
                <w:color w:val="000000"/>
                <w:sz w:val="16"/>
                <w:szCs w:val="16"/>
                <w:highlight w:val="green"/>
                <w:lang w:val="mn-MN"/>
              </w:rPr>
            </w:pPr>
            <w:r>
              <w:rPr>
                <w:rFonts w:ascii="Arial" w:eastAsia="Times New Roman" w:hAnsi="Arial" w:cs="Arial"/>
                <w:color w:val="000000"/>
                <w:sz w:val="16"/>
                <w:szCs w:val="16"/>
                <w:lang w:val="mn-MN"/>
              </w:rPr>
              <w:t>MIMR</w:t>
            </w:r>
          </w:p>
        </w:tc>
        <w:tc>
          <w:tcPr>
            <w:tcW w:w="1710" w:type="dxa"/>
          </w:tcPr>
          <w:p w14:paraId="57F96278" w14:textId="7636070D" w:rsidR="00FA6A92" w:rsidRPr="00BE15A2" w:rsidRDefault="00FA6A92" w:rsidP="00BE15A2">
            <w:pPr>
              <w:spacing w:after="0" w:line="240" w:lineRule="auto"/>
              <w:rPr>
                <w:rFonts w:ascii="Arial" w:eastAsia="Times New Roman" w:hAnsi="Arial" w:cs="Arial"/>
                <w:color w:val="FF0000"/>
                <w:sz w:val="16"/>
                <w:szCs w:val="16"/>
                <w:highlight w:val="green"/>
              </w:rPr>
            </w:pPr>
            <w:r>
              <w:rPr>
                <w:rFonts w:ascii="Arial" w:eastAsia="Times New Roman" w:hAnsi="Arial" w:cs="Arial"/>
                <w:color w:val="000000" w:themeColor="text1"/>
                <w:sz w:val="16"/>
                <w:szCs w:val="16"/>
                <w:lang w:val="mn-MN"/>
              </w:rPr>
              <w:t>TOR was approved S</w:t>
            </w:r>
            <w:r w:rsidR="00D96A3E">
              <w:rPr>
                <w:rFonts w:ascii="Arial" w:eastAsia="Times New Roman" w:hAnsi="Arial" w:cs="Arial"/>
                <w:color w:val="000000" w:themeColor="text1"/>
                <w:sz w:val="16"/>
                <w:szCs w:val="16"/>
                <w:lang w:val="mn-MN"/>
              </w:rPr>
              <w:t>tate Secretary of MIMR, tender was organized, SICA an</w:t>
            </w:r>
            <w:r w:rsidR="000A33CE">
              <w:rPr>
                <w:rFonts w:ascii="Arial" w:eastAsia="Times New Roman" w:hAnsi="Arial" w:cs="Arial"/>
                <w:color w:val="000000" w:themeColor="text1"/>
                <w:sz w:val="16"/>
                <w:szCs w:val="16"/>
                <w:lang w:val="mn-MN"/>
              </w:rPr>
              <w:t xml:space="preserve">d Growth finince audit selected, contract concluded </w:t>
            </w:r>
            <w:r w:rsidR="00BE15A2">
              <w:rPr>
                <w:rFonts w:ascii="Arial" w:eastAsia="Times New Roman" w:hAnsi="Arial" w:cs="Arial"/>
                <w:color w:val="000000" w:themeColor="text1"/>
                <w:sz w:val="16"/>
                <w:szCs w:val="16"/>
                <w:lang w:val="mn-MN"/>
              </w:rPr>
              <w:t>109M₮</w:t>
            </w:r>
            <w:r w:rsidR="00BE15A2">
              <w:rPr>
                <w:rFonts w:ascii="Arial" w:eastAsia="Times New Roman" w:hAnsi="Arial" w:cs="Arial"/>
                <w:color w:val="000000" w:themeColor="text1"/>
                <w:sz w:val="16"/>
                <w:szCs w:val="16"/>
              </w:rPr>
              <w:t>.</w:t>
            </w:r>
          </w:p>
        </w:tc>
      </w:tr>
      <w:tr w:rsidR="00FA6A92" w:rsidRPr="00C56081" w14:paraId="41A11CAF" w14:textId="63C40F3C" w:rsidTr="00047BE6">
        <w:trPr>
          <w:trHeight w:val="755"/>
        </w:trPr>
        <w:tc>
          <w:tcPr>
            <w:tcW w:w="2790" w:type="dxa"/>
            <w:vMerge/>
          </w:tcPr>
          <w:p w14:paraId="0C5CAA0C" w14:textId="77777777" w:rsidR="00FA6A92" w:rsidRPr="00C56081" w:rsidRDefault="00FA6A92" w:rsidP="00FA6A92">
            <w:pPr>
              <w:spacing w:after="0" w:line="240" w:lineRule="auto"/>
              <w:rPr>
                <w:rFonts w:ascii="Arial" w:eastAsia="Times New Roman" w:hAnsi="Arial" w:cs="Arial"/>
                <w:b/>
                <w:bCs/>
                <w:color w:val="000000"/>
                <w:sz w:val="16"/>
                <w:szCs w:val="16"/>
                <w:lang w:val="mn-MN"/>
              </w:rPr>
            </w:pPr>
          </w:p>
        </w:tc>
        <w:tc>
          <w:tcPr>
            <w:tcW w:w="2880" w:type="dxa"/>
            <w:vAlign w:val="center"/>
          </w:tcPr>
          <w:p w14:paraId="59F43F5C" w14:textId="20B72596"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7.</w:t>
            </w:r>
            <w:r>
              <w:rPr>
                <w:rFonts w:ascii="Arial" w:eastAsia="Times New Roman" w:hAnsi="Arial" w:cs="Arial"/>
                <w:color w:val="000000"/>
                <w:sz w:val="16"/>
                <w:szCs w:val="16"/>
                <w:lang w:val="mn-MN"/>
              </w:rPr>
              <w:t>2</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Introduce report, organize discussion and approve</w:t>
            </w:r>
            <w:r w:rsidRPr="001B260F">
              <w:rPr>
                <w:rFonts w:ascii="Arial" w:eastAsia="Times New Roman" w:hAnsi="Arial" w:cs="Arial"/>
                <w:color w:val="000000"/>
                <w:sz w:val="16"/>
                <w:szCs w:val="16"/>
                <w:lang w:val="mn-MN"/>
              </w:rPr>
              <w:t>;</w:t>
            </w:r>
          </w:p>
        </w:tc>
        <w:tc>
          <w:tcPr>
            <w:tcW w:w="1800" w:type="dxa"/>
            <w:vAlign w:val="center"/>
          </w:tcPr>
          <w:p w14:paraId="0A2FA4AF" w14:textId="06451459"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The Report shall be endorsed</w:t>
            </w:r>
            <w:r>
              <w:rPr>
                <w:rFonts w:ascii="Arial" w:eastAsia="Times New Roman" w:hAnsi="Arial" w:cs="Arial"/>
                <w:color w:val="000000"/>
                <w:sz w:val="16"/>
                <w:szCs w:val="16"/>
              </w:rPr>
              <w:t>.</w:t>
            </w:r>
          </w:p>
        </w:tc>
        <w:tc>
          <w:tcPr>
            <w:tcW w:w="1620" w:type="dxa"/>
          </w:tcPr>
          <w:p w14:paraId="60CD9581" w14:textId="53A2F3E1" w:rsidR="00FA6A92" w:rsidRPr="00047BE6"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 xml:space="preserve">Independent Administrator, MSG, </w:t>
            </w:r>
            <w:r>
              <w:rPr>
                <w:rFonts w:ascii="Arial" w:eastAsia="Times New Roman" w:hAnsi="Arial" w:cs="Arial"/>
                <w:color w:val="000000"/>
                <w:sz w:val="16"/>
                <w:szCs w:val="16"/>
              </w:rPr>
              <w:t>National Council (</w:t>
            </w:r>
            <w:r w:rsidRPr="001B260F">
              <w:rPr>
                <w:rFonts w:ascii="Arial" w:eastAsia="Times New Roman" w:hAnsi="Arial" w:cs="Arial"/>
                <w:color w:val="000000"/>
                <w:sz w:val="16"/>
                <w:szCs w:val="16"/>
              </w:rPr>
              <w:t>NC</w:t>
            </w:r>
            <w:r>
              <w:rPr>
                <w:rFonts w:ascii="Arial" w:eastAsia="Times New Roman" w:hAnsi="Arial" w:cs="Arial"/>
                <w:color w:val="000000"/>
                <w:sz w:val="16"/>
                <w:szCs w:val="16"/>
              </w:rPr>
              <w:t>)</w:t>
            </w:r>
          </w:p>
        </w:tc>
        <w:tc>
          <w:tcPr>
            <w:tcW w:w="1170" w:type="dxa"/>
            <w:vAlign w:val="center"/>
          </w:tcPr>
          <w:p w14:paraId="49ED5E17" w14:textId="798B6FFC" w:rsidR="00FA6A92" w:rsidRPr="00C56081" w:rsidRDefault="00FA6A92" w:rsidP="00FA6A9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June</w:t>
            </w:r>
            <w:r w:rsidRPr="00C56081">
              <w:rPr>
                <w:rFonts w:ascii="Arial" w:eastAsia="Times New Roman" w:hAnsi="Arial" w:cs="Arial"/>
                <w:color w:val="000000"/>
                <w:sz w:val="16"/>
                <w:szCs w:val="16"/>
                <w:lang w:val="mn-MN"/>
              </w:rPr>
              <w:t>-</w:t>
            </w:r>
            <w:r>
              <w:rPr>
                <w:rFonts w:ascii="Arial" w:eastAsia="Times New Roman" w:hAnsi="Arial" w:cs="Arial"/>
                <w:color w:val="000000"/>
                <w:sz w:val="16"/>
                <w:szCs w:val="16"/>
              </w:rPr>
              <w:t>Nov</w:t>
            </w:r>
          </w:p>
        </w:tc>
        <w:tc>
          <w:tcPr>
            <w:tcW w:w="990" w:type="dxa"/>
            <w:vAlign w:val="center"/>
          </w:tcPr>
          <w:p w14:paraId="323F653C" w14:textId="1ED02EED" w:rsidR="00FA6A92" w:rsidRPr="00C56081" w:rsidRDefault="00FA6A92" w:rsidP="00FA6A92">
            <w:pPr>
              <w:spacing w:after="0" w:line="240" w:lineRule="auto"/>
              <w:rPr>
                <w:rFonts w:ascii="Arial" w:eastAsia="Times New Roman" w:hAnsi="Arial" w:cs="Arial"/>
                <w:color w:val="000000"/>
                <w:sz w:val="16"/>
                <w:szCs w:val="16"/>
                <w:lang w:val="mn-MN"/>
              </w:rPr>
            </w:pPr>
          </w:p>
        </w:tc>
        <w:tc>
          <w:tcPr>
            <w:tcW w:w="900" w:type="dxa"/>
          </w:tcPr>
          <w:p w14:paraId="451B7036" w14:textId="5E668A30" w:rsidR="00FA6A92" w:rsidRPr="00C56081" w:rsidRDefault="00FA6A92" w:rsidP="00FA6A92">
            <w:pPr>
              <w:spacing w:after="0" w:line="240" w:lineRule="auto"/>
              <w:rPr>
                <w:rFonts w:ascii="Arial" w:eastAsia="Times New Roman" w:hAnsi="Arial" w:cs="Arial"/>
                <w:color w:val="000000"/>
                <w:sz w:val="16"/>
                <w:szCs w:val="16"/>
                <w:lang w:val="mn-MN"/>
              </w:rPr>
            </w:pPr>
          </w:p>
        </w:tc>
        <w:tc>
          <w:tcPr>
            <w:tcW w:w="1170" w:type="dxa"/>
          </w:tcPr>
          <w:p w14:paraId="1F455380" w14:textId="2C2F3FAF" w:rsidR="00FA6A92" w:rsidRPr="00C56081" w:rsidRDefault="00FA6A92" w:rsidP="00FA6A92">
            <w:pPr>
              <w:spacing w:after="0" w:line="240" w:lineRule="auto"/>
              <w:rPr>
                <w:rFonts w:ascii="Arial" w:eastAsia="Times New Roman" w:hAnsi="Arial" w:cs="Arial"/>
                <w:color w:val="000000"/>
                <w:sz w:val="16"/>
                <w:szCs w:val="16"/>
                <w:highlight w:val="green"/>
                <w:lang w:val="mn-MN"/>
              </w:rPr>
            </w:pPr>
          </w:p>
        </w:tc>
        <w:tc>
          <w:tcPr>
            <w:tcW w:w="900" w:type="dxa"/>
            <w:gridSpan w:val="2"/>
            <w:vAlign w:val="center"/>
          </w:tcPr>
          <w:p w14:paraId="021FABB0" w14:textId="1E4A4106" w:rsidR="00FA6A92" w:rsidRPr="00C56081" w:rsidRDefault="00FA6A92" w:rsidP="00FA6A92">
            <w:pPr>
              <w:spacing w:after="0" w:line="240" w:lineRule="auto"/>
              <w:rPr>
                <w:rFonts w:ascii="Arial" w:eastAsia="Times New Roman" w:hAnsi="Arial" w:cs="Arial"/>
                <w:color w:val="000000"/>
                <w:sz w:val="16"/>
                <w:szCs w:val="16"/>
                <w:highlight w:val="green"/>
                <w:lang w:val="mn-MN"/>
              </w:rPr>
            </w:pPr>
            <w:r>
              <w:rPr>
                <w:rFonts w:ascii="Arial" w:eastAsia="Times New Roman" w:hAnsi="Arial" w:cs="Arial"/>
                <w:color w:val="000000"/>
                <w:sz w:val="16"/>
                <w:szCs w:val="16"/>
                <w:lang w:val="mn-MN"/>
              </w:rPr>
              <w:t>MIMR</w:t>
            </w:r>
          </w:p>
        </w:tc>
        <w:tc>
          <w:tcPr>
            <w:tcW w:w="1710" w:type="dxa"/>
          </w:tcPr>
          <w:p w14:paraId="73894FBA" w14:textId="1BF3F3CB" w:rsidR="00FA6A92" w:rsidRPr="00345DE5" w:rsidRDefault="00BE15A2" w:rsidP="00FA6A92">
            <w:pPr>
              <w:spacing w:after="0" w:line="240" w:lineRule="auto"/>
              <w:rPr>
                <w:rFonts w:ascii="Arial" w:eastAsia="Times New Roman" w:hAnsi="Arial" w:cs="Arial"/>
                <w:color w:val="000000"/>
                <w:sz w:val="16"/>
                <w:szCs w:val="16"/>
                <w:highlight w:val="green"/>
              </w:rPr>
            </w:pPr>
            <w:r>
              <w:rPr>
                <w:rFonts w:ascii="Arial" w:eastAsia="Times New Roman" w:hAnsi="Arial" w:cs="Arial"/>
                <w:color w:val="000000"/>
                <w:sz w:val="16"/>
                <w:szCs w:val="16"/>
                <w:lang w:val="mn-MN"/>
              </w:rPr>
              <w:t xml:space="preserve">Inception </w:t>
            </w:r>
            <w:r w:rsidR="009A2C92">
              <w:rPr>
                <w:rFonts w:ascii="Arial" w:eastAsia="Times New Roman" w:hAnsi="Arial" w:cs="Arial"/>
                <w:color w:val="000000"/>
                <w:sz w:val="16"/>
                <w:szCs w:val="16"/>
                <w:lang w:val="mn-MN"/>
              </w:rPr>
              <w:t>seminar conducted in June, selected 110 companies</w:t>
            </w:r>
            <w:r w:rsidR="00E93F49">
              <w:rPr>
                <w:rFonts w:ascii="Arial" w:eastAsia="Times New Roman" w:hAnsi="Arial" w:cs="Arial"/>
                <w:color w:val="000000"/>
                <w:sz w:val="16"/>
                <w:szCs w:val="16"/>
                <w:lang w:val="mn-MN"/>
              </w:rPr>
              <w:t>.</w:t>
            </w:r>
            <w:r w:rsidR="009A2C92">
              <w:rPr>
                <w:rFonts w:ascii="Arial" w:eastAsia="Times New Roman" w:hAnsi="Arial" w:cs="Arial"/>
                <w:color w:val="000000"/>
                <w:sz w:val="16"/>
                <w:szCs w:val="16"/>
                <w:lang w:val="mn-MN"/>
              </w:rPr>
              <w:t xml:space="preserve"> </w:t>
            </w:r>
          </w:p>
        </w:tc>
      </w:tr>
      <w:tr w:rsidR="00FA6A92" w:rsidRPr="00C56081" w14:paraId="6A6BFFC0" w14:textId="77777777" w:rsidTr="00047BE6">
        <w:trPr>
          <w:trHeight w:val="755"/>
        </w:trPr>
        <w:tc>
          <w:tcPr>
            <w:tcW w:w="2790" w:type="dxa"/>
            <w:vMerge/>
          </w:tcPr>
          <w:p w14:paraId="0E2CDDFF" w14:textId="77777777" w:rsidR="00FA6A92" w:rsidRPr="00C56081" w:rsidRDefault="00FA6A92" w:rsidP="00FA6A92">
            <w:pPr>
              <w:spacing w:after="0" w:line="240" w:lineRule="auto"/>
              <w:rPr>
                <w:rFonts w:ascii="Arial" w:eastAsia="Times New Roman" w:hAnsi="Arial" w:cs="Arial"/>
                <w:b/>
                <w:bCs/>
                <w:color w:val="000000"/>
                <w:sz w:val="16"/>
                <w:szCs w:val="16"/>
                <w:lang w:val="mn-MN"/>
              </w:rPr>
            </w:pPr>
          </w:p>
        </w:tc>
        <w:tc>
          <w:tcPr>
            <w:tcW w:w="2880" w:type="dxa"/>
            <w:vAlign w:val="center"/>
          </w:tcPr>
          <w:p w14:paraId="6A4D46E4" w14:textId="51317CBF" w:rsidR="00FA6A92" w:rsidRPr="00C56081" w:rsidRDefault="00FA6A92" w:rsidP="00FA6A9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7.3.</w:t>
            </w:r>
            <w:r>
              <w:rPr>
                <w:rFonts w:ascii="Arial" w:eastAsia="Times New Roman" w:hAnsi="Arial" w:hint="cs"/>
                <w:color w:val="000000"/>
                <w:sz w:val="16"/>
                <w:szCs w:val="20"/>
                <w:cs/>
                <w:lang w:val="mn-MN" w:bidi="mn-Mong-CN"/>
              </w:rPr>
              <w:t xml:space="preserve"> </w:t>
            </w:r>
            <w:r>
              <w:rPr>
                <w:rFonts w:ascii="Arial" w:eastAsia="Times New Roman" w:hAnsi="Arial"/>
                <w:color w:val="000000"/>
                <w:sz w:val="16"/>
                <w:szCs w:val="20"/>
                <w:lang w:bidi="mn-Mong-CN"/>
              </w:rPr>
              <w:t>Organize press conference, convey information about main result and recommendations for further focus to Media</w:t>
            </w:r>
            <w:r w:rsidRPr="001B260F">
              <w:rPr>
                <w:rFonts w:ascii="Arial" w:eastAsia="Times New Roman" w:hAnsi="Arial" w:cs="Arial"/>
                <w:color w:val="000000"/>
                <w:sz w:val="16"/>
                <w:szCs w:val="16"/>
                <w:lang w:val="mn-MN"/>
              </w:rPr>
              <w:t>;</w:t>
            </w:r>
          </w:p>
        </w:tc>
        <w:tc>
          <w:tcPr>
            <w:tcW w:w="1800" w:type="dxa"/>
            <w:vAlign w:val="center"/>
          </w:tcPr>
          <w:p w14:paraId="31A58F11" w14:textId="07833E86" w:rsidR="00FA6A92" w:rsidRPr="00D2713A" w:rsidRDefault="00FA6A92" w:rsidP="00FA6A92">
            <w:pPr>
              <w:spacing w:after="0" w:line="240" w:lineRule="auto"/>
              <w:rPr>
                <w:rFonts w:ascii="Arial" w:eastAsia="Times New Roman" w:hAnsi="Arial" w:cs="Arial"/>
                <w:color w:val="000000"/>
                <w:sz w:val="16"/>
                <w:szCs w:val="16"/>
                <w:lang w:val="mn-MN"/>
              </w:rPr>
            </w:pPr>
            <w:r w:rsidRPr="007B4668">
              <w:rPr>
                <w:rFonts w:ascii="Arial" w:eastAsia="Times New Roman" w:hAnsi="Arial" w:cs="Arial"/>
                <w:color w:val="000000"/>
                <w:sz w:val="16"/>
                <w:szCs w:val="16"/>
              </w:rPr>
              <w:t xml:space="preserve">Media and public </w:t>
            </w:r>
            <w:r>
              <w:rPr>
                <w:rFonts w:ascii="Arial" w:eastAsia="Times New Roman" w:hAnsi="Arial" w:cs="Arial"/>
                <w:color w:val="000000"/>
                <w:sz w:val="16"/>
                <w:szCs w:val="16"/>
              </w:rPr>
              <w:t>knowing</w:t>
            </w:r>
            <w:r w:rsidRPr="007B4668">
              <w:rPr>
                <w:rFonts w:ascii="Arial" w:eastAsia="Times New Roman" w:hAnsi="Arial" w:cs="Arial"/>
                <w:color w:val="000000"/>
                <w:sz w:val="16"/>
                <w:szCs w:val="16"/>
              </w:rPr>
              <w:t xml:space="preserve"> of the consolidated report has increased.</w:t>
            </w:r>
          </w:p>
        </w:tc>
        <w:tc>
          <w:tcPr>
            <w:tcW w:w="1620" w:type="dxa"/>
          </w:tcPr>
          <w:p w14:paraId="376E4AC7" w14:textId="4BBC9118"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Independent Administrator, MSG, NC</w:t>
            </w:r>
            <w:r>
              <w:rPr>
                <w:rFonts w:ascii="Arial" w:eastAsia="Times New Roman" w:hAnsi="Arial" w:cs="Arial"/>
                <w:color w:val="000000"/>
                <w:sz w:val="16"/>
                <w:szCs w:val="16"/>
              </w:rPr>
              <w:t xml:space="preserve"> representative</w:t>
            </w:r>
          </w:p>
        </w:tc>
        <w:tc>
          <w:tcPr>
            <w:tcW w:w="1170" w:type="dxa"/>
            <w:vAlign w:val="center"/>
          </w:tcPr>
          <w:p w14:paraId="1D3798B3" w14:textId="4F37AF8C" w:rsidR="00FA6A92" w:rsidRPr="00C56081" w:rsidRDefault="00FA6A92" w:rsidP="00FA6A9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Dec</w:t>
            </w:r>
          </w:p>
        </w:tc>
        <w:tc>
          <w:tcPr>
            <w:tcW w:w="990" w:type="dxa"/>
            <w:vAlign w:val="center"/>
          </w:tcPr>
          <w:p w14:paraId="78E9CDC9" w14:textId="4EF4641D" w:rsidR="00FA6A92" w:rsidRPr="00C56081" w:rsidRDefault="00FA6A92" w:rsidP="00FA6A92">
            <w:pPr>
              <w:spacing w:after="0" w:line="240" w:lineRule="auto"/>
              <w:rPr>
                <w:rFonts w:ascii="Arial" w:eastAsia="Times New Roman" w:hAnsi="Arial" w:cs="Arial"/>
                <w:color w:val="000000"/>
                <w:sz w:val="16"/>
                <w:szCs w:val="16"/>
                <w:lang w:val="mn-MN"/>
              </w:rPr>
            </w:pPr>
          </w:p>
        </w:tc>
        <w:tc>
          <w:tcPr>
            <w:tcW w:w="900" w:type="dxa"/>
          </w:tcPr>
          <w:p w14:paraId="3C889227" w14:textId="33A50B9F" w:rsidR="00FA6A92" w:rsidRPr="00A8556D" w:rsidRDefault="00FA6A92" w:rsidP="00FA6A92">
            <w:pPr>
              <w:spacing w:after="0" w:line="240" w:lineRule="auto"/>
              <w:rPr>
                <w:rFonts w:ascii="Arial" w:eastAsia="Times New Roman" w:hAnsi="Arial" w:cs="Arial"/>
                <w:color w:val="000000"/>
                <w:sz w:val="16"/>
                <w:szCs w:val="16"/>
                <w:lang w:val="mn-MN"/>
              </w:rPr>
            </w:pPr>
          </w:p>
        </w:tc>
        <w:tc>
          <w:tcPr>
            <w:tcW w:w="1170" w:type="dxa"/>
          </w:tcPr>
          <w:p w14:paraId="5E5BBF01" w14:textId="77777777" w:rsidR="00FA6A92" w:rsidRPr="00C56081" w:rsidRDefault="00FA6A92" w:rsidP="00FA6A92">
            <w:pPr>
              <w:spacing w:after="0" w:line="240" w:lineRule="auto"/>
              <w:rPr>
                <w:rFonts w:ascii="Arial" w:eastAsia="Times New Roman" w:hAnsi="Arial" w:cs="Arial"/>
                <w:color w:val="000000"/>
                <w:sz w:val="16"/>
                <w:szCs w:val="16"/>
                <w:highlight w:val="green"/>
                <w:lang w:val="mn-MN"/>
              </w:rPr>
            </w:pPr>
          </w:p>
        </w:tc>
        <w:tc>
          <w:tcPr>
            <w:tcW w:w="900" w:type="dxa"/>
            <w:gridSpan w:val="2"/>
            <w:vAlign w:val="center"/>
          </w:tcPr>
          <w:p w14:paraId="00BB653B" w14:textId="0E0531F9" w:rsidR="00FA6A92" w:rsidRPr="00C56081" w:rsidRDefault="00FA6A92" w:rsidP="00FA6A9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1710" w:type="dxa"/>
          </w:tcPr>
          <w:p w14:paraId="30273012" w14:textId="0ACD5399" w:rsidR="00FA6A92" w:rsidRPr="00345DE5" w:rsidRDefault="00E93F49" w:rsidP="00FA6A92">
            <w:pPr>
              <w:spacing w:after="0" w:line="240" w:lineRule="auto"/>
              <w:rPr>
                <w:rFonts w:ascii="Arial" w:eastAsia="Times New Roman" w:hAnsi="Arial" w:cs="Arial"/>
                <w:color w:val="000000"/>
                <w:sz w:val="16"/>
                <w:szCs w:val="16"/>
                <w:highlight w:val="green"/>
              </w:rPr>
            </w:pPr>
            <w:r>
              <w:rPr>
                <w:rFonts w:ascii="Arial" w:eastAsia="Times New Roman" w:hAnsi="Arial" w:cs="Arial"/>
                <w:color w:val="000000"/>
                <w:sz w:val="16"/>
                <w:szCs w:val="16"/>
                <w:lang w:val="mn-MN"/>
              </w:rPr>
              <w:t>Working Group reviewed darft in October, and National Council endorsed in November.</w:t>
            </w:r>
          </w:p>
        </w:tc>
      </w:tr>
      <w:tr w:rsidR="00FA6A92" w:rsidRPr="00C56081" w14:paraId="1B2E5915" w14:textId="77777777" w:rsidTr="00FE6E43">
        <w:trPr>
          <w:trHeight w:val="350"/>
        </w:trPr>
        <w:tc>
          <w:tcPr>
            <w:tcW w:w="10260" w:type="dxa"/>
            <w:gridSpan w:val="5"/>
            <w:vAlign w:val="center"/>
          </w:tcPr>
          <w:p w14:paraId="1B0A1360" w14:textId="3B1D3B11" w:rsidR="00FA6A92" w:rsidRPr="00C56081" w:rsidRDefault="00FA6A92" w:rsidP="00FA6A92">
            <w:pPr>
              <w:spacing w:after="0" w:line="240" w:lineRule="auto"/>
              <w:rPr>
                <w:rFonts w:ascii="Arial" w:eastAsia="Times New Roman" w:hAnsi="Arial" w:cs="Arial"/>
                <w:b/>
                <w:color w:val="000000"/>
                <w:sz w:val="16"/>
                <w:szCs w:val="16"/>
                <w:lang w:val="mn-MN"/>
              </w:rPr>
            </w:pPr>
            <w:r w:rsidRPr="001B260F">
              <w:rPr>
                <w:rFonts w:ascii="Arial" w:eastAsia="Times New Roman" w:hAnsi="Arial" w:cs="Arial"/>
                <w:b/>
                <w:color w:val="000000"/>
                <w:sz w:val="16"/>
                <w:szCs w:val="16"/>
              </w:rPr>
              <w:t>Needed funds for Goal Three achievement</w:t>
            </w:r>
          </w:p>
        </w:tc>
        <w:tc>
          <w:tcPr>
            <w:tcW w:w="990" w:type="dxa"/>
            <w:vAlign w:val="center"/>
          </w:tcPr>
          <w:p w14:paraId="6C9615B3" w14:textId="5AB37146" w:rsidR="00FA6A92" w:rsidRPr="00C56081" w:rsidRDefault="00FA6A92" w:rsidP="00FA6A92">
            <w:pPr>
              <w:spacing w:after="0" w:line="240" w:lineRule="auto"/>
              <w:rPr>
                <w:rFonts w:ascii="Arial" w:eastAsia="Times New Roman" w:hAnsi="Arial" w:cs="Arial"/>
                <w:b/>
                <w:color w:val="000000"/>
                <w:sz w:val="16"/>
                <w:szCs w:val="16"/>
                <w:lang w:val="mn-MN"/>
              </w:rPr>
            </w:pPr>
            <w:r>
              <w:rPr>
                <w:rFonts w:ascii="Arial" w:eastAsia="Times New Roman" w:hAnsi="Arial" w:cs="Arial"/>
                <w:b/>
                <w:color w:val="000000"/>
                <w:sz w:val="16"/>
                <w:szCs w:val="16"/>
              </w:rPr>
              <w:t>1</w:t>
            </w:r>
            <w:r w:rsidR="00E93F49">
              <w:rPr>
                <w:rFonts w:ascii="Arial" w:eastAsia="Times New Roman" w:hAnsi="Arial" w:cs="Arial"/>
                <w:b/>
                <w:color w:val="000000"/>
                <w:sz w:val="16"/>
                <w:szCs w:val="16"/>
              </w:rPr>
              <w:t>09</w:t>
            </w:r>
            <w:r>
              <w:rPr>
                <w:rFonts w:ascii="Arial" w:eastAsia="Times New Roman" w:hAnsi="Arial" w:cs="Arial"/>
                <w:b/>
                <w:color w:val="000000"/>
                <w:sz w:val="16"/>
                <w:szCs w:val="16"/>
                <w:lang w:val="mn-MN"/>
              </w:rPr>
              <w:t>,</w:t>
            </w:r>
            <w:r>
              <w:rPr>
                <w:rFonts w:ascii="Arial" w:eastAsia="Times New Roman" w:hAnsi="Arial" w:cs="Arial"/>
                <w:b/>
                <w:color w:val="000000"/>
                <w:sz w:val="16"/>
                <w:szCs w:val="16"/>
              </w:rPr>
              <w:t>0</w:t>
            </w:r>
            <w:r w:rsidRPr="00C56081">
              <w:rPr>
                <w:rFonts w:ascii="Arial" w:eastAsia="Times New Roman" w:hAnsi="Arial" w:cs="Arial"/>
                <w:b/>
                <w:color w:val="000000"/>
                <w:sz w:val="16"/>
                <w:szCs w:val="16"/>
                <w:lang w:val="mn-MN"/>
              </w:rPr>
              <w:t>00</w:t>
            </w:r>
          </w:p>
        </w:tc>
        <w:tc>
          <w:tcPr>
            <w:tcW w:w="4680" w:type="dxa"/>
            <w:gridSpan w:val="5"/>
            <w:vAlign w:val="center"/>
          </w:tcPr>
          <w:p w14:paraId="54CB6D56" w14:textId="678E95A6" w:rsidR="00FA6A92" w:rsidRPr="00C56081" w:rsidRDefault="00FA6A92" w:rsidP="00FA6A92">
            <w:pPr>
              <w:spacing w:after="0" w:line="240" w:lineRule="auto"/>
              <w:rPr>
                <w:rFonts w:ascii="Arial" w:eastAsia="Times New Roman" w:hAnsi="Arial" w:cs="Arial"/>
                <w:b/>
                <w:color w:val="000000"/>
                <w:sz w:val="16"/>
                <w:szCs w:val="16"/>
                <w:lang w:val="mn-MN"/>
              </w:rPr>
            </w:pPr>
          </w:p>
        </w:tc>
      </w:tr>
      <w:tr w:rsidR="00FA6A92" w:rsidRPr="00C56081" w14:paraId="35B986B4" w14:textId="77777777" w:rsidTr="00EA4CB9">
        <w:trPr>
          <w:trHeight w:val="285"/>
        </w:trPr>
        <w:tc>
          <w:tcPr>
            <w:tcW w:w="15930" w:type="dxa"/>
            <w:gridSpan w:val="11"/>
            <w:hideMark/>
          </w:tcPr>
          <w:p w14:paraId="505FDA6C" w14:textId="5861D4B5" w:rsidR="00FA6A92" w:rsidRPr="009919B3" w:rsidRDefault="00FA6A92" w:rsidP="00FA6A92">
            <w:pPr>
              <w:spacing w:after="0" w:line="240" w:lineRule="auto"/>
              <w:rPr>
                <w:rFonts w:ascii="Arial" w:eastAsia="Times New Roman" w:hAnsi="Arial" w:cs="Arial"/>
                <w:b/>
                <w:bCs/>
                <w:color w:val="000000"/>
                <w:sz w:val="16"/>
                <w:szCs w:val="16"/>
                <w:lang w:val="mn-MN"/>
              </w:rPr>
            </w:pPr>
            <w:r w:rsidRPr="00C56081">
              <w:rPr>
                <w:rFonts w:ascii="Arial" w:hAnsi="Arial" w:cs="Arial"/>
                <w:sz w:val="16"/>
                <w:szCs w:val="16"/>
                <w:lang w:val="mn-MN"/>
              </w:rPr>
              <w:br w:type="page"/>
            </w:r>
            <w:r w:rsidRPr="00C56081">
              <w:rPr>
                <w:rFonts w:ascii="Arial" w:hAnsi="Arial" w:cs="Arial"/>
                <w:sz w:val="16"/>
                <w:szCs w:val="16"/>
                <w:lang w:val="mn-MN"/>
              </w:rPr>
              <w:br w:type="page"/>
            </w:r>
            <w:r w:rsidRPr="001B260F">
              <w:rPr>
                <w:rFonts w:ascii="Arial" w:eastAsia="Times New Roman" w:hAnsi="Arial" w:cs="Arial"/>
                <w:b/>
                <w:bCs/>
                <w:color w:val="000000"/>
                <w:sz w:val="16"/>
                <w:szCs w:val="16"/>
              </w:rPr>
              <w:t>Goal Four</w:t>
            </w:r>
            <w:r w:rsidRPr="001B260F">
              <w:rPr>
                <w:rFonts w:ascii="Arial" w:eastAsia="Times New Roman" w:hAnsi="Arial" w:cs="Arial"/>
                <w:b/>
                <w:bCs/>
                <w:color w:val="000000"/>
                <w:sz w:val="16"/>
                <w:szCs w:val="16"/>
                <w:lang w:val="mn-MN"/>
              </w:rPr>
              <w:t xml:space="preserve">: </w:t>
            </w:r>
            <w:r w:rsidRPr="00AB3C85">
              <w:rPr>
                <w:rFonts w:ascii="Arial" w:eastAsia="Times New Roman" w:hAnsi="Arial" w:cs="Arial"/>
                <w:b/>
                <w:bCs/>
                <w:color w:val="000000"/>
                <w:sz w:val="16"/>
                <w:szCs w:val="16"/>
              </w:rPr>
              <w:t xml:space="preserve">To develop training and </w:t>
            </w:r>
            <w:r w:rsidRPr="009919B3">
              <w:rPr>
                <w:rFonts w:ascii="Arial" w:eastAsia="Times New Roman" w:hAnsi="Arial" w:cs="Arial"/>
                <w:b/>
                <w:bCs/>
                <w:color w:val="000000"/>
                <w:sz w:val="16"/>
                <w:szCs w:val="16"/>
              </w:rPr>
              <w:t>advertising</w:t>
            </w:r>
            <w:r w:rsidRPr="00AB3C85">
              <w:rPr>
                <w:rFonts w:ascii="Arial" w:eastAsia="Times New Roman" w:hAnsi="Arial" w:cs="Arial"/>
                <w:b/>
                <w:bCs/>
                <w:color w:val="000000"/>
                <w:sz w:val="16"/>
                <w:szCs w:val="16"/>
              </w:rPr>
              <w:t xml:space="preserve"> work on the importance of using and processing extractive </w:t>
            </w:r>
            <w:r>
              <w:rPr>
                <w:rFonts w:ascii="Arial" w:eastAsia="Times New Roman" w:hAnsi="Arial" w:cs="Arial"/>
                <w:b/>
                <w:bCs/>
                <w:color w:val="000000"/>
                <w:sz w:val="16"/>
                <w:szCs w:val="16"/>
              </w:rPr>
              <w:t>industry</w:t>
            </w:r>
            <w:r w:rsidRPr="00AB3C85">
              <w:rPr>
                <w:rFonts w:ascii="Arial" w:eastAsia="Times New Roman" w:hAnsi="Arial" w:cs="Arial"/>
                <w:b/>
                <w:bCs/>
                <w:color w:val="000000"/>
                <w:sz w:val="16"/>
                <w:szCs w:val="16"/>
              </w:rPr>
              <w:t xml:space="preserve"> information, to increase the availability of information,</w:t>
            </w:r>
          </w:p>
          <w:p w14:paraId="73AA552A" w14:textId="77777777" w:rsidR="00FA6A92" w:rsidRDefault="00FA6A92" w:rsidP="00FA6A92">
            <w:pPr>
              <w:spacing w:after="0" w:line="240" w:lineRule="auto"/>
              <w:rPr>
                <w:rFonts w:ascii="Arial" w:eastAsia="Times New Roman" w:hAnsi="Arial" w:cs="Arial"/>
                <w:bCs/>
                <w:color w:val="000000"/>
                <w:sz w:val="16"/>
                <w:szCs w:val="16"/>
                <w:lang w:val="mn-MN"/>
              </w:rPr>
            </w:pPr>
            <w:r w:rsidRPr="001B260F">
              <w:rPr>
                <w:rFonts w:ascii="Arial" w:eastAsia="Times New Roman" w:hAnsi="Arial" w:cs="Arial"/>
                <w:b/>
                <w:bCs/>
                <w:color w:val="000000"/>
                <w:sz w:val="16"/>
                <w:szCs w:val="16"/>
              </w:rPr>
              <w:lastRenderedPageBreak/>
              <w:t>Rationale</w:t>
            </w:r>
            <w:r w:rsidRPr="001B260F">
              <w:rPr>
                <w:rFonts w:ascii="Arial" w:eastAsia="Times New Roman" w:hAnsi="Arial" w:cs="Arial"/>
                <w:b/>
                <w:bCs/>
                <w:color w:val="000000"/>
                <w:sz w:val="16"/>
                <w:szCs w:val="16"/>
                <w:lang w:val="mn-MN"/>
              </w:rPr>
              <w:t xml:space="preserve">: </w:t>
            </w:r>
            <w:r w:rsidRPr="001B260F">
              <w:rPr>
                <w:rFonts w:ascii="Arial" w:eastAsia="Times New Roman" w:hAnsi="Arial" w:cs="Arial"/>
                <w:color w:val="000000"/>
                <w:sz w:val="16"/>
                <w:szCs w:val="16"/>
              </w:rPr>
              <w:t>EITI Board</w:t>
            </w:r>
            <w:r w:rsidRPr="001B260F">
              <w:rPr>
                <w:rFonts w:ascii="Arial" w:eastAsia="Times New Roman" w:hAnsi="Arial" w:cs="Arial"/>
                <w:b/>
                <w:bCs/>
                <w:color w:val="000000"/>
                <w:sz w:val="16"/>
                <w:szCs w:val="16"/>
              </w:rPr>
              <w:t xml:space="preserve"> </w:t>
            </w:r>
            <w:r w:rsidRPr="001B260F">
              <w:rPr>
                <w:rFonts w:ascii="Arial" w:eastAsia="Times New Roman" w:hAnsi="Arial" w:cs="Arial"/>
                <w:color w:val="000000"/>
                <w:sz w:val="16"/>
                <w:szCs w:val="16"/>
              </w:rPr>
              <w:t>has set up a long- and medium-term objective to increase EITI awareness of public and citizens.  Within this goal, EITI implementing countries also set up objectives to convey EITI understanding to public, increase knowledge and information of citizens and implement respectively</w:t>
            </w:r>
            <w:r w:rsidRPr="001B260F">
              <w:rPr>
                <w:rFonts w:ascii="Arial" w:eastAsia="Times New Roman" w:hAnsi="Arial" w:cs="Arial"/>
                <w:bCs/>
                <w:color w:val="000000"/>
                <w:sz w:val="16"/>
                <w:szCs w:val="16"/>
                <w:lang w:val="mn-MN"/>
              </w:rPr>
              <w:t xml:space="preserve">. </w:t>
            </w:r>
          </w:p>
          <w:p w14:paraId="440CAF9A" w14:textId="23D313C6" w:rsidR="00FA6A92" w:rsidRPr="007204F4" w:rsidRDefault="00FA6A92" w:rsidP="00FA6A92">
            <w:pPr>
              <w:spacing w:after="0" w:line="240" w:lineRule="auto"/>
              <w:rPr>
                <w:rFonts w:ascii="Arial" w:eastAsia="Times New Roman" w:hAnsi="Arial" w:cs="Arial"/>
                <w:b/>
                <w:bCs/>
                <w:color w:val="000000"/>
                <w:sz w:val="16"/>
                <w:szCs w:val="16"/>
              </w:rPr>
            </w:pPr>
            <w:r w:rsidRPr="00211EE2">
              <w:rPr>
                <w:rFonts w:ascii="Arial" w:eastAsia="Times New Roman" w:hAnsi="Arial" w:cs="Arial"/>
                <w:b/>
                <w:color w:val="000000"/>
                <w:sz w:val="16"/>
                <w:szCs w:val="16"/>
              </w:rPr>
              <w:t>Coordinating organization</w:t>
            </w:r>
            <w:r w:rsidRPr="00211EE2">
              <w:rPr>
                <w:rFonts w:ascii="Arial" w:eastAsia="Times New Roman" w:hAnsi="Arial" w:cs="Arial"/>
                <w:b/>
                <w:color w:val="000000"/>
                <w:sz w:val="16"/>
                <w:szCs w:val="16"/>
                <w:lang w:val="mn-MN"/>
              </w:rPr>
              <w:t>:</w:t>
            </w:r>
            <w:r w:rsidRPr="001B260F">
              <w:rPr>
                <w:rFonts w:ascii="Arial" w:eastAsia="Times New Roman" w:hAnsi="Arial" w:cs="Arial"/>
                <w:b/>
                <w:bCs/>
                <w:color w:val="000000"/>
                <w:sz w:val="16"/>
                <w:szCs w:val="16"/>
              </w:rPr>
              <w:t xml:space="preserve"> EITI Secretariat</w:t>
            </w:r>
          </w:p>
        </w:tc>
      </w:tr>
      <w:tr w:rsidR="00FA6A92" w:rsidRPr="00C56081" w14:paraId="056C4ACF" w14:textId="2652E5BB" w:rsidTr="00CE22B8">
        <w:trPr>
          <w:trHeight w:val="404"/>
        </w:trPr>
        <w:tc>
          <w:tcPr>
            <w:tcW w:w="2790" w:type="dxa"/>
            <w:vMerge w:val="restart"/>
            <w:shd w:val="clear" w:color="000000" w:fill="FFFF99"/>
            <w:vAlign w:val="center"/>
            <w:hideMark/>
          </w:tcPr>
          <w:p w14:paraId="2971867A" w14:textId="5E1965BA"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lastRenderedPageBreak/>
              <w:t>OBJECTIVES</w:t>
            </w:r>
          </w:p>
        </w:tc>
        <w:tc>
          <w:tcPr>
            <w:tcW w:w="2880" w:type="dxa"/>
            <w:vMerge w:val="restart"/>
            <w:shd w:val="clear" w:color="000000" w:fill="FFFF99"/>
            <w:vAlign w:val="center"/>
            <w:hideMark/>
          </w:tcPr>
          <w:p w14:paraId="0340BD0F" w14:textId="0393D0A7"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PLANNED ACTIVITIES</w:t>
            </w:r>
          </w:p>
        </w:tc>
        <w:tc>
          <w:tcPr>
            <w:tcW w:w="1800" w:type="dxa"/>
            <w:vMerge w:val="restart"/>
            <w:shd w:val="clear" w:color="000000" w:fill="FFFF99"/>
            <w:vAlign w:val="center"/>
            <w:hideMark/>
          </w:tcPr>
          <w:p w14:paraId="65A1878B" w14:textId="3193D885"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OUTCOME</w:t>
            </w:r>
          </w:p>
        </w:tc>
        <w:tc>
          <w:tcPr>
            <w:tcW w:w="1620" w:type="dxa"/>
            <w:vMerge w:val="restart"/>
            <w:shd w:val="clear" w:color="000000" w:fill="FFFF99"/>
            <w:vAlign w:val="center"/>
            <w:hideMark/>
          </w:tcPr>
          <w:p w14:paraId="00D9C7F4" w14:textId="0C6690AB"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ORGANIZATION IN CHARGE</w:t>
            </w:r>
          </w:p>
        </w:tc>
        <w:tc>
          <w:tcPr>
            <w:tcW w:w="1170" w:type="dxa"/>
            <w:vMerge w:val="restart"/>
            <w:shd w:val="clear" w:color="000000" w:fill="FFFF99"/>
            <w:vAlign w:val="center"/>
            <w:hideMark/>
          </w:tcPr>
          <w:p w14:paraId="3DD887B3" w14:textId="0CF1197E"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TIMELINE</w:t>
            </w:r>
          </w:p>
        </w:tc>
        <w:tc>
          <w:tcPr>
            <w:tcW w:w="1890" w:type="dxa"/>
            <w:gridSpan w:val="2"/>
            <w:tcBorders>
              <w:bottom w:val="single" w:sz="4" w:space="0" w:color="auto"/>
            </w:tcBorders>
            <w:shd w:val="clear" w:color="000000" w:fill="FFFF99"/>
            <w:vAlign w:val="center"/>
            <w:hideMark/>
          </w:tcPr>
          <w:p w14:paraId="7EAD29B7" w14:textId="738F2084"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BUDGET</w:t>
            </w:r>
          </w:p>
        </w:tc>
        <w:tc>
          <w:tcPr>
            <w:tcW w:w="1170" w:type="dxa"/>
            <w:vMerge w:val="restart"/>
            <w:shd w:val="clear" w:color="000000" w:fill="FFFF99"/>
            <w:vAlign w:val="center"/>
          </w:tcPr>
          <w:p w14:paraId="54DF6562" w14:textId="77777777" w:rsidR="00FA6A92" w:rsidRPr="001B260F"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Remark</w:t>
            </w:r>
            <w:r w:rsidRPr="001B260F">
              <w:rPr>
                <w:rFonts w:ascii="Arial" w:eastAsia="Times New Roman" w:hAnsi="Arial" w:cs="Arial"/>
                <w:color w:val="000000"/>
                <w:sz w:val="16"/>
                <w:szCs w:val="16"/>
                <w:lang w:val="mn-MN"/>
              </w:rPr>
              <w:t xml:space="preserve"> </w:t>
            </w:r>
          </w:p>
          <w:p w14:paraId="5A583814" w14:textId="4641A128" w:rsidR="00FA6A92" w:rsidRPr="00C56081" w:rsidRDefault="00FA6A92" w:rsidP="00FA6A92">
            <w:pPr>
              <w:spacing w:after="0" w:line="240" w:lineRule="auto"/>
              <w:rPr>
                <w:rFonts w:ascii="Arial" w:eastAsia="Times New Roman" w:hAnsi="Arial" w:cs="Arial"/>
                <w:color w:val="000000"/>
                <w:sz w:val="16"/>
                <w:szCs w:val="16"/>
                <w:lang w:val="mn-MN"/>
              </w:rPr>
            </w:pPr>
          </w:p>
        </w:tc>
        <w:tc>
          <w:tcPr>
            <w:tcW w:w="720" w:type="dxa"/>
            <w:vMerge w:val="restart"/>
            <w:shd w:val="clear" w:color="000000" w:fill="FFFF99"/>
            <w:vAlign w:val="center"/>
          </w:tcPr>
          <w:p w14:paraId="60034B66" w14:textId="76D34E10"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Organization to control</w:t>
            </w:r>
          </w:p>
        </w:tc>
        <w:tc>
          <w:tcPr>
            <w:tcW w:w="1890" w:type="dxa"/>
            <w:gridSpan w:val="2"/>
            <w:vMerge w:val="restart"/>
            <w:shd w:val="clear" w:color="000000" w:fill="FFFF99"/>
            <w:vAlign w:val="center"/>
          </w:tcPr>
          <w:p w14:paraId="55440A7A" w14:textId="37F9EF2F" w:rsidR="00FA6A92" w:rsidRPr="00C56081" w:rsidRDefault="00FA6A92" w:rsidP="00FA6A9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Implementation</w:t>
            </w:r>
          </w:p>
        </w:tc>
      </w:tr>
      <w:tr w:rsidR="00FA6A92" w:rsidRPr="00C56081" w14:paraId="10024DEE" w14:textId="741891D7" w:rsidTr="008E7BCC">
        <w:trPr>
          <w:trHeight w:val="161"/>
        </w:trPr>
        <w:tc>
          <w:tcPr>
            <w:tcW w:w="2790" w:type="dxa"/>
            <w:vMerge/>
            <w:vAlign w:val="center"/>
            <w:hideMark/>
          </w:tcPr>
          <w:p w14:paraId="267E9E20" w14:textId="77777777" w:rsidR="00FA6A92" w:rsidRPr="00C56081" w:rsidRDefault="00FA6A92" w:rsidP="00FA6A92">
            <w:pPr>
              <w:spacing w:after="0" w:line="240" w:lineRule="auto"/>
              <w:rPr>
                <w:rFonts w:ascii="Arial" w:eastAsia="Times New Roman" w:hAnsi="Arial" w:cs="Arial"/>
                <w:color w:val="000000"/>
                <w:sz w:val="16"/>
                <w:szCs w:val="16"/>
                <w:lang w:val="mn-MN"/>
              </w:rPr>
            </w:pPr>
          </w:p>
        </w:tc>
        <w:tc>
          <w:tcPr>
            <w:tcW w:w="2880" w:type="dxa"/>
            <w:vMerge/>
            <w:vAlign w:val="center"/>
            <w:hideMark/>
          </w:tcPr>
          <w:p w14:paraId="6284EA92" w14:textId="77777777" w:rsidR="00FA6A92" w:rsidRPr="00C56081" w:rsidRDefault="00FA6A92" w:rsidP="00FA6A92">
            <w:pPr>
              <w:spacing w:after="0" w:line="240" w:lineRule="auto"/>
              <w:rPr>
                <w:rFonts w:ascii="Arial" w:eastAsia="Times New Roman" w:hAnsi="Arial" w:cs="Arial"/>
                <w:color w:val="000000"/>
                <w:sz w:val="16"/>
                <w:szCs w:val="16"/>
                <w:lang w:val="mn-MN"/>
              </w:rPr>
            </w:pPr>
          </w:p>
        </w:tc>
        <w:tc>
          <w:tcPr>
            <w:tcW w:w="1800" w:type="dxa"/>
            <w:vMerge/>
            <w:vAlign w:val="center"/>
            <w:hideMark/>
          </w:tcPr>
          <w:p w14:paraId="2027BEAE" w14:textId="77777777" w:rsidR="00FA6A92" w:rsidRPr="00C56081" w:rsidRDefault="00FA6A92" w:rsidP="00FA6A92">
            <w:pPr>
              <w:spacing w:after="0" w:line="240" w:lineRule="auto"/>
              <w:rPr>
                <w:rFonts w:ascii="Arial" w:eastAsia="Times New Roman" w:hAnsi="Arial" w:cs="Arial"/>
                <w:color w:val="000000"/>
                <w:sz w:val="16"/>
                <w:szCs w:val="16"/>
                <w:lang w:val="mn-MN"/>
              </w:rPr>
            </w:pPr>
          </w:p>
        </w:tc>
        <w:tc>
          <w:tcPr>
            <w:tcW w:w="1620" w:type="dxa"/>
            <w:vMerge/>
            <w:vAlign w:val="center"/>
            <w:hideMark/>
          </w:tcPr>
          <w:p w14:paraId="2FCAD24F" w14:textId="77777777" w:rsidR="00FA6A92" w:rsidRPr="00C56081" w:rsidRDefault="00FA6A92" w:rsidP="00FA6A92">
            <w:pPr>
              <w:spacing w:after="0" w:line="240" w:lineRule="auto"/>
              <w:rPr>
                <w:rFonts w:ascii="Arial" w:eastAsia="Times New Roman" w:hAnsi="Arial" w:cs="Arial"/>
                <w:color w:val="000000"/>
                <w:sz w:val="16"/>
                <w:szCs w:val="16"/>
                <w:lang w:val="mn-MN"/>
              </w:rPr>
            </w:pPr>
          </w:p>
        </w:tc>
        <w:tc>
          <w:tcPr>
            <w:tcW w:w="1170" w:type="dxa"/>
            <w:vMerge/>
            <w:tcBorders>
              <w:right w:val="single" w:sz="4" w:space="0" w:color="auto"/>
            </w:tcBorders>
            <w:vAlign w:val="center"/>
            <w:hideMark/>
          </w:tcPr>
          <w:p w14:paraId="12F2E3EA" w14:textId="77777777" w:rsidR="00FA6A92" w:rsidRPr="00C56081" w:rsidRDefault="00FA6A92" w:rsidP="00FA6A92">
            <w:pPr>
              <w:spacing w:after="0" w:line="240" w:lineRule="auto"/>
              <w:rPr>
                <w:rFonts w:ascii="Arial" w:eastAsia="Times New Roman" w:hAnsi="Arial" w:cs="Arial"/>
                <w:color w:val="000000"/>
                <w:sz w:val="16"/>
                <w:szCs w:val="16"/>
                <w:lang w:val="mn-MN"/>
              </w:rPr>
            </w:pPr>
          </w:p>
        </w:tc>
        <w:tc>
          <w:tcPr>
            <w:tcW w:w="99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0B1E38DD" w14:textId="529C9487"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Amount</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000 MNT</w:t>
            </w:r>
            <w:r w:rsidRPr="001B260F">
              <w:rPr>
                <w:rFonts w:ascii="Arial" w:eastAsia="Times New Roman" w:hAnsi="Arial" w:cs="Arial"/>
                <w:color w:val="000000"/>
                <w:sz w:val="16"/>
                <w:szCs w:val="16"/>
                <w:lang w:val="mn-MN"/>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21783A3F" w14:textId="41E081F4" w:rsidR="00FA6A92" w:rsidRPr="00C56081" w:rsidRDefault="00FA6A92" w:rsidP="00FA6A9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Source</w:t>
            </w:r>
          </w:p>
        </w:tc>
        <w:tc>
          <w:tcPr>
            <w:tcW w:w="1170" w:type="dxa"/>
            <w:vMerge/>
            <w:tcBorders>
              <w:left w:val="single" w:sz="4" w:space="0" w:color="auto"/>
            </w:tcBorders>
            <w:shd w:val="clear" w:color="000000" w:fill="FFFF99"/>
            <w:vAlign w:val="center"/>
          </w:tcPr>
          <w:p w14:paraId="1C5F5310" w14:textId="77777777" w:rsidR="00FA6A92" w:rsidRPr="00C56081" w:rsidRDefault="00FA6A92" w:rsidP="00FA6A92">
            <w:pPr>
              <w:spacing w:after="0" w:line="240" w:lineRule="auto"/>
              <w:rPr>
                <w:rFonts w:ascii="Arial" w:eastAsia="Times New Roman" w:hAnsi="Arial" w:cs="Arial"/>
                <w:color w:val="000000"/>
                <w:sz w:val="16"/>
                <w:szCs w:val="16"/>
                <w:lang w:val="mn-MN"/>
              </w:rPr>
            </w:pPr>
          </w:p>
        </w:tc>
        <w:tc>
          <w:tcPr>
            <w:tcW w:w="720" w:type="dxa"/>
            <w:vMerge/>
            <w:shd w:val="clear" w:color="000000" w:fill="FFFF99"/>
            <w:vAlign w:val="center"/>
          </w:tcPr>
          <w:p w14:paraId="5B2C1FA7" w14:textId="77777777" w:rsidR="00FA6A92" w:rsidRPr="00C56081" w:rsidRDefault="00FA6A92" w:rsidP="00FA6A92">
            <w:pPr>
              <w:spacing w:after="0" w:line="240" w:lineRule="auto"/>
              <w:rPr>
                <w:rFonts w:ascii="Arial" w:eastAsia="Times New Roman" w:hAnsi="Arial" w:cs="Arial"/>
                <w:color w:val="000000"/>
                <w:sz w:val="16"/>
                <w:szCs w:val="16"/>
                <w:lang w:val="mn-MN"/>
              </w:rPr>
            </w:pPr>
          </w:p>
        </w:tc>
        <w:tc>
          <w:tcPr>
            <w:tcW w:w="1890" w:type="dxa"/>
            <w:gridSpan w:val="2"/>
            <w:vMerge/>
            <w:shd w:val="clear" w:color="000000" w:fill="FFFF99"/>
            <w:vAlign w:val="center"/>
          </w:tcPr>
          <w:p w14:paraId="6D9FCB9B" w14:textId="77777777" w:rsidR="00FA6A92" w:rsidRPr="00C56081" w:rsidRDefault="00FA6A92" w:rsidP="00FA6A92">
            <w:pPr>
              <w:spacing w:after="0" w:line="240" w:lineRule="auto"/>
              <w:rPr>
                <w:rFonts w:ascii="Arial" w:eastAsia="Times New Roman" w:hAnsi="Arial" w:cs="Arial"/>
                <w:color w:val="000000"/>
                <w:sz w:val="16"/>
                <w:szCs w:val="16"/>
                <w:lang w:val="mn-MN"/>
              </w:rPr>
            </w:pPr>
          </w:p>
        </w:tc>
      </w:tr>
      <w:tr w:rsidR="00E93F49" w:rsidRPr="00C56081" w14:paraId="16F7CD06" w14:textId="472C452C" w:rsidTr="00C023C4">
        <w:trPr>
          <w:trHeight w:val="1025"/>
        </w:trPr>
        <w:tc>
          <w:tcPr>
            <w:tcW w:w="2790" w:type="dxa"/>
          </w:tcPr>
          <w:p w14:paraId="407857AC" w14:textId="0D707E4F"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b/>
                <w:color w:val="000000"/>
                <w:sz w:val="16"/>
                <w:szCs w:val="16"/>
              </w:rPr>
              <w:t xml:space="preserve">Objective </w:t>
            </w:r>
            <w:r w:rsidRPr="001B260F">
              <w:rPr>
                <w:rFonts w:ascii="Arial" w:eastAsia="Times New Roman" w:hAnsi="Arial" w:cs="Arial"/>
                <w:b/>
                <w:color w:val="000000"/>
                <w:sz w:val="16"/>
                <w:szCs w:val="16"/>
                <w:lang w:val="mn-MN"/>
              </w:rPr>
              <w:t>8.</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Develop EIT report and data into more understandable form for citizens and public, increase availability of information</w:t>
            </w:r>
            <w:r w:rsidRPr="001B260F">
              <w:rPr>
                <w:rFonts w:ascii="Arial" w:eastAsia="Times New Roman" w:hAnsi="Arial" w:cs="Arial"/>
                <w:bCs/>
                <w:color w:val="000000"/>
                <w:sz w:val="16"/>
                <w:szCs w:val="16"/>
                <w:lang w:val="mn-MN"/>
              </w:rPr>
              <w:t>;</w:t>
            </w:r>
          </w:p>
        </w:tc>
        <w:tc>
          <w:tcPr>
            <w:tcW w:w="2880" w:type="dxa"/>
            <w:vAlign w:val="center"/>
          </w:tcPr>
          <w:p w14:paraId="63C83B8C" w14:textId="184821D7"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8.</w:t>
            </w:r>
            <w:r>
              <w:rPr>
                <w:rFonts w:ascii="Arial" w:eastAsia="Times New Roman" w:hAnsi="Arial" w:cs="Arial"/>
                <w:color w:val="000000"/>
                <w:sz w:val="16"/>
                <w:szCs w:val="16"/>
              </w:rPr>
              <w:t>1</w:t>
            </w:r>
            <w:r w:rsidRPr="001B260F">
              <w:rPr>
                <w:rFonts w:ascii="Arial" w:eastAsia="Times New Roman" w:hAnsi="Arial" w:cs="Arial"/>
                <w:color w:val="000000"/>
                <w:sz w:val="16"/>
                <w:szCs w:val="16"/>
                <w:lang w:val="mn-MN"/>
              </w:rPr>
              <w:t xml:space="preserve">. </w:t>
            </w:r>
            <w:r w:rsidRPr="0085240E">
              <w:rPr>
                <w:rFonts w:ascii="Arial" w:eastAsia="Times New Roman" w:hAnsi="Arial" w:cs="Arial"/>
                <w:color w:val="000000"/>
                <w:sz w:val="16"/>
                <w:szCs w:val="16"/>
              </w:rPr>
              <w:t>Prepar</w:t>
            </w:r>
            <w:r>
              <w:rPr>
                <w:rFonts w:ascii="Arial" w:eastAsia="Times New Roman" w:hAnsi="Arial" w:cs="Arial"/>
                <w:color w:val="000000"/>
                <w:sz w:val="16"/>
                <w:szCs w:val="16"/>
              </w:rPr>
              <w:t>e a</w:t>
            </w:r>
            <w:r w:rsidRPr="0085240E">
              <w:rPr>
                <w:rFonts w:ascii="Arial" w:eastAsia="Times New Roman" w:hAnsi="Arial" w:cs="Arial"/>
                <w:color w:val="000000"/>
                <w:sz w:val="16"/>
                <w:szCs w:val="16"/>
              </w:rPr>
              <w:t xml:space="preserve"> video story and distribut</w:t>
            </w:r>
            <w:r>
              <w:rPr>
                <w:rFonts w:ascii="Arial" w:eastAsia="Times New Roman" w:hAnsi="Arial" w:cs="Arial"/>
                <w:color w:val="000000"/>
                <w:sz w:val="16"/>
                <w:szCs w:val="16"/>
              </w:rPr>
              <w:t>e</w:t>
            </w:r>
            <w:r w:rsidRPr="0085240E">
              <w:rPr>
                <w:rFonts w:ascii="Arial" w:eastAsia="Times New Roman" w:hAnsi="Arial" w:cs="Arial"/>
                <w:color w:val="000000"/>
                <w:sz w:val="16"/>
                <w:szCs w:val="16"/>
              </w:rPr>
              <w:t xml:space="preserve"> it </w:t>
            </w:r>
            <w:r>
              <w:rPr>
                <w:rFonts w:ascii="Arial" w:eastAsia="Times New Roman" w:hAnsi="Arial" w:cs="Arial"/>
                <w:color w:val="000000"/>
                <w:sz w:val="16"/>
                <w:szCs w:val="16"/>
              </w:rPr>
              <w:t>through the social media</w:t>
            </w:r>
            <w:r w:rsidRPr="0085240E">
              <w:rPr>
                <w:rFonts w:ascii="Arial" w:eastAsia="Times New Roman" w:hAnsi="Arial" w:cs="Arial"/>
                <w:color w:val="000000"/>
                <w:sz w:val="16"/>
                <w:szCs w:val="16"/>
              </w:rPr>
              <w:t xml:space="preserve">, preparing instructions and </w:t>
            </w:r>
            <w:r>
              <w:rPr>
                <w:rFonts w:ascii="Arial" w:eastAsia="Times New Roman" w:hAnsi="Arial" w:cs="Arial"/>
                <w:color w:val="000000"/>
                <w:sz w:val="16"/>
                <w:szCs w:val="16"/>
              </w:rPr>
              <w:t xml:space="preserve">prepare the </w:t>
            </w:r>
            <w:r w:rsidRPr="0085240E">
              <w:rPr>
                <w:rFonts w:ascii="Arial" w:eastAsia="Times New Roman" w:hAnsi="Arial" w:cs="Arial"/>
                <w:color w:val="000000"/>
                <w:sz w:val="16"/>
                <w:szCs w:val="16"/>
              </w:rPr>
              <w:t>guidance</w:t>
            </w:r>
            <w:r>
              <w:rPr>
                <w:rFonts w:ascii="Arial" w:eastAsia="Times New Roman" w:hAnsi="Arial" w:cs="Arial"/>
                <w:color w:val="000000"/>
                <w:sz w:val="16"/>
                <w:szCs w:val="16"/>
              </w:rPr>
              <w:t xml:space="preserve"> </w:t>
            </w:r>
            <w:r w:rsidRPr="0085240E">
              <w:rPr>
                <w:rFonts w:ascii="Arial" w:eastAsia="Times New Roman" w:hAnsi="Arial" w:cs="Arial"/>
                <w:color w:val="000000"/>
                <w:sz w:val="16"/>
                <w:szCs w:val="16"/>
              </w:rPr>
              <w:t>how to obtain information, based on the highlights of the 202</w:t>
            </w:r>
            <w:r>
              <w:rPr>
                <w:rFonts w:ascii="Arial" w:eastAsia="Times New Roman" w:hAnsi="Arial" w:cs="Arial"/>
                <w:color w:val="000000"/>
                <w:sz w:val="16"/>
                <w:szCs w:val="16"/>
              </w:rPr>
              <w:t>4</w:t>
            </w:r>
            <w:r w:rsidRPr="0085240E">
              <w:rPr>
                <w:rFonts w:ascii="Arial" w:eastAsia="Times New Roman" w:hAnsi="Arial" w:cs="Arial"/>
                <w:color w:val="000000"/>
                <w:sz w:val="16"/>
                <w:szCs w:val="16"/>
              </w:rPr>
              <w:t xml:space="preserve"> summary report of Mongolian EITI;</w:t>
            </w:r>
          </w:p>
        </w:tc>
        <w:tc>
          <w:tcPr>
            <w:tcW w:w="1800" w:type="dxa"/>
            <w:vAlign w:val="center"/>
          </w:tcPr>
          <w:p w14:paraId="13A15070" w14:textId="4799985A" w:rsidR="00E93F49" w:rsidRPr="00C56081" w:rsidRDefault="00E93F49" w:rsidP="00E93F49">
            <w:pPr>
              <w:spacing w:after="0" w:line="240" w:lineRule="auto"/>
              <w:rPr>
                <w:rFonts w:ascii="Arial" w:eastAsia="Times New Roman" w:hAnsi="Arial" w:cs="Arial"/>
                <w:color w:val="000000"/>
                <w:sz w:val="16"/>
                <w:szCs w:val="16"/>
                <w:lang w:val="mn-MN"/>
              </w:rPr>
            </w:pPr>
            <w:r w:rsidRPr="00251671">
              <w:rPr>
                <w:rFonts w:ascii="Arial" w:eastAsia="Times New Roman" w:hAnsi="Arial" w:cs="Arial"/>
                <w:color w:val="000000"/>
                <w:sz w:val="16"/>
                <w:szCs w:val="16"/>
              </w:rPr>
              <w:t xml:space="preserve">The audience's understanding </w:t>
            </w:r>
            <w:r>
              <w:rPr>
                <w:rFonts w:ascii="Arial" w:eastAsia="Times New Roman" w:hAnsi="Arial" w:cs="Arial"/>
                <w:color w:val="000000"/>
                <w:sz w:val="16"/>
                <w:szCs w:val="16"/>
              </w:rPr>
              <w:t>of</w:t>
            </w:r>
            <w:r w:rsidRPr="00251671">
              <w:rPr>
                <w:rFonts w:ascii="Arial" w:eastAsia="Times New Roman" w:hAnsi="Arial" w:cs="Arial"/>
                <w:color w:val="000000"/>
                <w:sz w:val="16"/>
                <w:szCs w:val="16"/>
              </w:rPr>
              <w:t xml:space="preserve"> </w:t>
            </w:r>
            <w:r>
              <w:rPr>
                <w:rFonts w:ascii="Arial" w:eastAsia="Times New Roman" w:hAnsi="Arial" w:cs="Arial"/>
                <w:color w:val="000000"/>
                <w:sz w:val="16"/>
                <w:szCs w:val="16"/>
              </w:rPr>
              <w:t xml:space="preserve">the consolidated </w:t>
            </w:r>
            <w:r w:rsidRPr="00251671">
              <w:rPr>
                <w:rFonts w:ascii="Arial" w:eastAsia="Times New Roman" w:hAnsi="Arial" w:cs="Arial"/>
                <w:color w:val="000000"/>
                <w:sz w:val="16"/>
                <w:szCs w:val="16"/>
              </w:rPr>
              <w:t>report key indicators</w:t>
            </w:r>
            <w:r>
              <w:rPr>
                <w:rFonts w:ascii="Arial" w:eastAsia="Times New Roman" w:hAnsi="Arial" w:cs="Arial"/>
                <w:color w:val="000000"/>
                <w:sz w:val="16"/>
                <w:szCs w:val="16"/>
              </w:rPr>
              <w:t xml:space="preserve"> and their </w:t>
            </w:r>
            <w:r w:rsidRPr="00251671">
              <w:rPr>
                <w:rFonts w:ascii="Arial" w:eastAsia="Times New Roman" w:hAnsi="Arial" w:cs="Arial"/>
                <w:color w:val="000000"/>
                <w:sz w:val="16"/>
                <w:szCs w:val="16"/>
              </w:rPr>
              <w:t>significance</w:t>
            </w:r>
            <w:r>
              <w:rPr>
                <w:rFonts w:ascii="Arial" w:eastAsia="Times New Roman" w:hAnsi="Arial" w:cs="Arial"/>
                <w:color w:val="000000"/>
                <w:sz w:val="16"/>
                <w:szCs w:val="16"/>
              </w:rPr>
              <w:t xml:space="preserve"> will be increased. </w:t>
            </w:r>
          </w:p>
        </w:tc>
        <w:tc>
          <w:tcPr>
            <w:tcW w:w="1620" w:type="dxa"/>
            <w:vAlign w:val="center"/>
          </w:tcPr>
          <w:p w14:paraId="2E97A5B7" w14:textId="668CD7E0"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w:t>
            </w:r>
            <w:r>
              <w:rPr>
                <w:rFonts w:ascii="Arial" w:eastAsia="Times New Roman" w:hAnsi="Arial" w:cs="Arial"/>
                <w:color w:val="000000"/>
                <w:sz w:val="16"/>
                <w:szCs w:val="16"/>
                <w:lang w:val="mn-MN"/>
              </w:rPr>
              <w:t>t</w:t>
            </w:r>
          </w:p>
        </w:tc>
        <w:tc>
          <w:tcPr>
            <w:tcW w:w="1170" w:type="dxa"/>
            <w:vAlign w:val="center"/>
          </w:tcPr>
          <w:p w14:paraId="0ABD2CD5" w14:textId="0248460B"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Jan</w:t>
            </w:r>
            <w:r w:rsidRPr="00C56081">
              <w:rPr>
                <w:rFonts w:ascii="Arial" w:eastAsia="Times New Roman" w:hAnsi="Arial" w:cs="Arial"/>
                <w:color w:val="000000"/>
                <w:sz w:val="16"/>
                <w:szCs w:val="16"/>
                <w:lang w:val="mn-MN"/>
              </w:rPr>
              <w:t>-</w:t>
            </w:r>
            <w:r>
              <w:rPr>
                <w:rFonts w:ascii="Arial" w:eastAsia="Times New Roman" w:hAnsi="Arial" w:cs="Arial"/>
                <w:color w:val="000000"/>
                <w:sz w:val="16"/>
                <w:szCs w:val="16"/>
              </w:rPr>
              <w:t>May</w:t>
            </w:r>
          </w:p>
        </w:tc>
        <w:tc>
          <w:tcPr>
            <w:tcW w:w="990" w:type="dxa"/>
            <w:tcBorders>
              <w:top w:val="single" w:sz="4" w:space="0" w:color="auto"/>
            </w:tcBorders>
            <w:shd w:val="clear" w:color="auto" w:fill="FFFFFF" w:themeFill="background1"/>
            <w:vAlign w:val="center"/>
          </w:tcPr>
          <w:p w14:paraId="166DA892" w14:textId="7D4250D0" w:rsidR="00E93F49" w:rsidRPr="00C56081" w:rsidRDefault="00E93F49" w:rsidP="00E93F49">
            <w:pPr>
              <w:spacing w:after="0" w:line="240" w:lineRule="auto"/>
              <w:rPr>
                <w:rFonts w:ascii="Arial" w:eastAsia="Times New Roman" w:hAnsi="Arial" w:cs="Arial"/>
                <w:color w:val="000000"/>
                <w:sz w:val="16"/>
                <w:szCs w:val="16"/>
                <w:lang w:val="mn-MN"/>
              </w:rPr>
            </w:pPr>
          </w:p>
        </w:tc>
        <w:tc>
          <w:tcPr>
            <w:tcW w:w="900" w:type="dxa"/>
            <w:tcBorders>
              <w:top w:val="single" w:sz="4" w:space="0" w:color="auto"/>
            </w:tcBorders>
            <w:shd w:val="clear" w:color="auto" w:fill="FFFFFF" w:themeFill="background1"/>
            <w:vAlign w:val="center"/>
          </w:tcPr>
          <w:p w14:paraId="07E89D91" w14:textId="74232C1A" w:rsidR="00E93F49" w:rsidRPr="00C56081" w:rsidRDefault="00E93F49" w:rsidP="00E93F49">
            <w:pPr>
              <w:spacing w:after="0" w:line="240" w:lineRule="auto"/>
              <w:rPr>
                <w:rFonts w:ascii="Arial" w:eastAsia="Times New Roman" w:hAnsi="Arial" w:cs="Arial"/>
                <w:color w:val="000000"/>
                <w:sz w:val="16"/>
                <w:szCs w:val="16"/>
                <w:lang w:val="mn-MN"/>
              </w:rPr>
            </w:pPr>
          </w:p>
        </w:tc>
        <w:tc>
          <w:tcPr>
            <w:tcW w:w="1170" w:type="dxa"/>
            <w:shd w:val="clear" w:color="auto" w:fill="FFFFFF" w:themeFill="background1"/>
          </w:tcPr>
          <w:p w14:paraId="01F183D2" w14:textId="29B3C3A7" w:rsidR="00E93F49" w:rsidRPr="00C56081" w:rsidRDefault="00E93F49" w:rsidP="00E93F49">
            <w:pPr>
              <w:spacing w:after="0" w:line="240" w:lineRule="auto"/>
              <w:rPr>
                <w:rFonts w:ascii="Arial" w:eastAsia="Times New Roman" w:hAnsi="Arial" w:cs="Arial"/>
                <w:color w:val="000000"/>
                <w:sz w:val="16"/>
                <w:szCs w:val="16"/>
                <w:lang w:val="mn-MN"/>
              </w:rPr>
            </w:pPr>
          </w:p>
        </w:tc>
        <w:tc>
          <w:tcPr>
            <w:tcW w:w="720" w:type="dxa"/>
            <w:shd w:val="clear" w:color="auto" w:fill="FFFFFF" w:themeFill="background1"/>
            <w:vAlign w:val="center"/>
          </w:tcPr>
          <w:p w14:paraId="2FF1C406" w14:textId="4F788DB6"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p w14:paraId="295AAEFC" w14:textId="12C08A3E" w:rsidR="00E93F49" w:rsidRPr="00C56081" w:rsidRDefault="00E93F49" w:rsidP="00E93F49">
            <w:pPr>
              <w:spacing w:after="0" w:line="240" w:lineRule="auto"/>
              <w:rPr>
                <w:rFonts w:ascii="Arial" w:eastAsia="Times New Roman" w:hAnsi="Arial" w:cs="Arial"/>
                <w:color w:val="000000"/>
                <w:sz w:val="16"/>
                <w:szCs w:val="16"/>
                <w:lang w:val="mn-MN"/>
              </w:rPr>
            </w:pPr>
          </w:p>
        </w:tc>
        <w:tc>
          <w:tcPr>
            <w:tcW w:w="1890" w:type="dxa"/>
            <w:gridSpan w:val="2"/>
            <w:shd w:val="clear" w:color="auto" w:fill="FFFFFF" w:themeFill="background1"/>
          </w:tcPr>
          <w:p w14:paraId="08667E2E" w14:textId="333E32EA" w:rsidR="00E93F49" w:rsidRPr="00217C32" w:rsidRDefault="00923AB6" w:rsidP="00E93F49">
            <w:pPr>
              <w:spacing w:after="0" w:line="240" w:lineRule="auto"/>
              <w:rPr>
                <w:rFonts w:ascii="Arial" w:eastAsia="Times New Roman" w:hAnsi="Arial" w:cs="Arial"/>
                <w:color w:val="000000"/>
                <w:sz w:val="16"/>
                <w:szCs w:val="16"/>
              </w:rPr>
            </w:pPr>
            <w:r>
              <w:rPr>
                <w:rFonts w:ascii="Arial" w:hAnsi="Arial" w:cs="Arial"/>
                <w:sz w:val="16"/>
                <w:szCs w:val="16"/>
                <w:lang w:val="mn-MN"/>
              </w:rPr>
              <w:t>As funding is not available, it is postponed for 2026</w:t>
            </w:r>
          </w:p>
        </w:tc>
      </w:tr>
      <w:tr w:rsidR="00E93F49" w:rsidRPr="00C56081" w14:paraId="485AC713" w14:textId="58204A60" w:rsidTr="00C023C4">
        <w:trPr>
          <w:trHeight w:val="980"/>
        </w:trPr>
        <w:tc>
          <w:tcPr>
            <w:tcW w:w="2790" w:type="dxa"/>
          </w:tcPr>
          <w:p w14:paraId="43745104" w14:textId="0D474901" w:rsidR="00E93F49" w:rsidRPr="00C56081" w:rsidRDefault="00E93F49" w:rsidP="00E93F49">
            <w:pPr>
              <w:spacing w:after="0" w:line="240" w:lineRule="auto"/>
              <w:rPr>
                <w:rFonts w:ascii="Arial" w:eastAsia="Times New Roman" w:hAnsi="Arial" w:cs="Arial"/>
                <w:b/>
                <w:color w:val="000000"/>
                <w:sz w:val="16"/>
                <w:szCs w:val="16"/>
                <w:lang w:val="mn-MN"/>
              </w:rPr>
            </w:pPr>
            <w:r w:rsidRPr="001B260F">
              <w:rPr>
                <w:rFonts w:ascii="Arial" w:eastAsia="Times New Roman" w:hAnsi="Arial" w:cs="Arial"/>
                <w:b/>
                <w:color w:val="000000"/>
                <w:sz w:val="16"/>
                <w:szCs w:val="16"/>
              </w:rPr>
              <w:t xml:space="preserve">Objective </w:t>
            </w:r>
            <w:r w:rsidRPr="001B260F">
              <w:rPr>
                <w:rFonts w:ascii="Arial" w:eastAsia="Times New Roman" w:hAnsi="Arial" w:cs="Arial"/>
                <w:b/>
                <w:color w:val="000000"/>
                <w:sz w:val="16"/>
                <w:szCs w:val="16"/>
                <w:lang w:val="mn-MN"/>
              </w:rPr>
              <w:t xml:space="preserve">9. </w:t>
            </w:r>
            <w:r w:rsidRPr="001B260F">
              <w:rPr>
                <w:rFonts w:ascii="Arial" w:eastAsia="Times New Roman" w:hAnsi="Arial" w:cs="Arial"/>
                <w:bCs/>
                <w:color w:val="000000"/>
                <w:sz w:val="16"/>
                <w:szCs w:val="16"/>
              </w:rPr>
              <w:t>Activate</w:t>
            </w:r>
            <w:r w:rsidRPr="001B260F">
              <w:rPr>
                <w:rFonts w:ascii="Arial" w:eastAsia="Times New Roman" w:hAnsi="Arial" w:cs="Arial"/>
                <w:b/>
                <w:color w:val="000000"/>
                <w:sz w:val="16"/>
                <w:szCs w:val="16"/>
              </w:rPr>
              <w:t xml:space="preserve"> </w:t>
            </w:r>
            <w:r w:rsidRPr="001B260F">
              <w:rPr>
                <w:rFonts w:ascii="Arial" w:eastAsia="Times New Roman" w:hAnsi="Arial" w:cs="Arial"/>
                <w:bCs/>
                <w:color w:val="000000"/>
                <w:sz w:val="16"/>
                <w:szCs w:val="16"/>
              </w:rPr>
              <w:t>Information and communication at national level</w:t>
            </w:r>
            <w:r w:rsidRPr="001B260F">
              <w:rPr>
                <w:rFonts w:ascii="Arial" w:eastAsia="Times New Roman" w:hAnsi="Arial" w:cs="Arial"/>
                <w:color w:val="000000"/>
                <w:sz w:val="16"/>
                <w:szCs w:val="16"/>
                <w:lang w:val="mn-MN"/>
              </w:rPr>
              <w:t>;</w:t>
            </w:r>
          </w:p>
        </w:tc>
        <w:tc>
          <w:tcPr>
            <w:tcW w:w="2880" w:type="dxa"/>
            <w:vAlign w:val="center"/>
          </w:tcPr>
          <w:p w14:paraId="6054F113" w14:textId="63C9CB93"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9.1</w:t>
            </w:r>
            <w:r>
              <w:rPr>
                <w:rFonts w:ascii="Arial" w:eastAsia="Times New Roman" w:hAnsi="Arial" w:cs="Arial"/>
                <w:color w:val="000000"/>
                <w:sz w:val="16"/>
                <w:szCs w:val="16"/>
                <w:lang w:val="mn-MN"/>
              </w:rPr>
              <w:t xml:space="preserve"> </w:t>
            </w:r>
            <w:r>
              <w:rPr>
                <w:rFonts w:ascii="Arial" w:eastAsia="Times New Roman" w:hAnsi="Arial" w:cs="Arial"/>
                <w:color w:val="000000"/>
                <w:sz w:val="16"/>
                <w:szCs w:val="16"/>
              </w:rPr>
              <w:t>Provide to Aimag Governors and Members of Citizens Rep Hural with info on open data, persuade to use in policy and decisions, organize meeting to support Sub National Councils</w:t>
            </w:r>
            <w:r>
              <w:rPr>
                <w:rStyle w:val="FootnoteReference"/>
                <w:rFonts w:ascii="Arial" w:eastAsia="Times New Roman" w:hAnsi="Arial" w:cs="Arial"/>
                <w:color w:val="000000"/>
                <w:sz w:val="16"/>
                <w:szCs w:val="16"/>
              </w:rPr>
              <w:footnoteReference w:id="3"/>
            </w:r>
          </w:p>
        </w:tc>
        <w:tc>
          <w:tcPr>
            <w:tcW w:w="1800" w:type="dxa"/>
            <w:vAlign w:val="center"/>
          </w:tcPr>
          <w:p w14:paraId="35B151F3" w14:textId="1958BE1D"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Perception and approach of Local authorities shall be improved and foundation for support of Sub National Councils and cooperation shall be laid</w:t>
            </w:r>
            <w:r>
              <w:rPr>
                <w:rFonts w:ascii="Arial" w:eastAsia="Times New Roman" w:hAnsi="Arial" w:cs="Arial"/>
                <w:color w:val="000000"/>
                <w:sz w:val="16"/>
                <w:szCs w:val="16"/>
                <w:lang w:val="mn-MN"/>
              </w:rPr>
              <w:t>.</w:t>
            </w:r>
          </w:p>
        </w:tc>
        <w:tc>
          <w:tcPr>
            <w:tcW w:w="1620" w:type="dxa"/>
            <w:vAlign w:val="center"/>
          </w:tcPr>
          <w:p w14:paraId="54753385" w14:textId="052DBB96"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Secretariat</w:t>
            </w:r>
          </w:p>
          <w:p w14:paraId="6EA1AE44" w14:textId="4A33CDA6" w:rsidR="00E93F49" w:rsidRPr="00C56081" w:rsidRDefault="00E93F49" w:rsidP="00E93F49">
            <w:pPr>
              <w:spacing w:after="0" w:line="240" w:lineRule="auto"/>
              <w:rPr>
                <w:rFonts w:ascii="Arial" w:eastAsia="Times New Roman" w:hAnsi="Arial" w:cs="Arial"/>
                <w:color w:val="000000"/>
                <w:sz w:val="16"/>
                <w:szCs w:val="16"/>
                <w:lang w:val="mn-MN"/>
              </w:rPr>
            </w:pPr>
          </w:p>
        </w:tc>
        <w:tc>
          <w:tcPr>
            <w:tcW w:w="1170" w:type="dxa"/>
            <w:vAlign w:val="center"/>
          </w:tcPr>
          <w:p w14:paraId="4BA7627C" w14:textId="7D3074A1"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Mar</w:t>
            </w:r>
            <w:r w:rsidRPr="00C56081">
              <w:rPr>
                <w:rFonts w:ascii="Arial" w:eastAsia="Times New Roman" w:hAnsi="Arial" w:cs="Arial"/>
                <w:color w:val="000000"/>
                <w:sz w:val="16"/>
                <w:szCs w:val="16"/>
                <w:lang w:val="mn-MN"/>
              </w:rPr>
              <w:t>-</w:t>
            </w:r>
            <w:r>
              <w:rPr>
                <w:rFonts w:ascii="Arial" w:eastAsia="Times New Roman" w:hAnsi="Arial" w:cs="Arial"/>
                <w:color w:val="000000"/>
                <w:sz w:val="16"/>
                <w:szCs w:val="16"/>
              </w:rPr>
              <w:t>Dec</w:t>
            </w:r>
          </w:p>
        </w:tc>
        <w:tc>
          <w:tcPr>
            <w:tcW w:w="990" w:type="dxa"/>
            <w:vAlign w:val="center"/>
          </w:tcPr>
          <w:p w14:paraId="6F7A0B95" w14:textId="6F6B7CB1" w:rsidR="00E93F49" w:rsidRPr="00C56081" w:rsidRDefault="00E93F49" w:rsidP="00E93F49">
            <w:pPr>
              <w:spacing w:after="0" w:line="240" w:lineRule="auto"/>
              <w:rPr>
                <w:rFonts w:ascii="Arial" w:eastAsia="Times New Roman" w:hAnsi="Arial" w:cs="Arial"/>
                <w:color w:val="000000"/>
                <w:sz w:val="16"/>
                <w:szCs w:val="16"/>
                <w:lang w:val="mn-MN"/>
              </w:rPr>
            </w:pPr>
          </w:p>
        </w:tc>
        <w:tc>
          <w:tcPr>
            <w:tcW w:w="900" w:type="dxa"/>
            <w:vAlign w:val="center"/>
          </w:tcPr>
          <w:p w14:paraId="381B397B" w14:textId="4F93AD48" w:rsidR="00E93F49" w:rsidRPr="00C56081" w:rsidRDefault="00E93F49" w:rsidP="00E93F49">
            <w:pPr>
              <w:spacing w:after="0" w:line="240" w:lineRule="auto"/>
              <w:rPr>
                <w:rFonts w:ascii="Arial" w:eastAsia="Times New Roman" w:hAnsi="Arial" w:cs="Arial"/>
                <w:color w:val="000000"/>
                <w:sz w:val="16"/>
                <w:szCs w:val="16"/>
                <w:lang w:val="mn-MN"/>
              </w:rPr>
            </w:pPr>
          </w:p>
        </w:tc>
        <w:tc>
          <w:tcPr>
            <w:tcW w:w="1170" w:type="dxa"/>
          </w:tcPr>
          <w:p w14:paraId="07790252" w14:textId="1BCB25DE" w:rsidR="00E93F49" w:rsidRPr="00C56081" w:rsidRDefault="00E93F49" w:rsidP="00E93F49">
            <w:pPr>
              <w:spacing w:after="0" w:line="240" w:lineRule="auto"/>
              <w:rPr>
                <w:rFonts w:ascii="Arial" w:eastAsia="Times New Roman" w:hAnsi="Arial" w:cs="Arial"/>
                <w:color w:val="000000"/>
                <w:sz w:val="16"/>
                <w:szCs w:val="16"/>
                <w:highlight w:val="yellow"/>
                <w:lang w:val="mn-MN"/>
              </w:rPr>
            </w:pPr>
          </w:p>
        </w:tc>
        <w:tc>
          <w:tcPr>
            <w:tcW w:w="720" w:type="dxa"/>
            <w:vAlign w:val="center"/>
          </w:tcPr>
          <w:p w14:paraId="3446A7F0" w14:textId="06357FA5"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1890" w:type="dxa"/>
            <w:gridSpan w:val="2"/>
          </w:tcPr>
          <w:p w14:paraId="69D23A23" w14:textId="2B0B0B5B" w:rsidR="00E93F49" w:rsidRPr="00217C32" w:rsidRDefault="00147F74" w:rsidP="00E93F49">
            <w:pPr>
              <w:spacing w:after="0" w:line="240" w:lineRule="auto"/>
              <w:rPr>
                <w:rFonts w:ascii="Arial" w:eastAsia="Times New Roman" w:hAnsi="Arial" w:cs="Arial"/>
                <w:color w:val="000000"/>
                <w:sz w:val="16"/>
                <w:szCs w:val="16"/>
              </w:rPr>
            </w:pPr>
            <w:r>
              <w:rPr>
                <w:rFonts w:ascii="Arial" w:hAnsi="Arial" w:cs="Arial"/>
                <w:sz w:val="16"/>
                <w:szCs w:val="16"/>
                <w:lang w:val="mn-MN"/>
              </w:rPr>
              <w:t xml:space="preserve">Consulted with deputy governors of </w:t>
            </w:r>
            <w:r w:rsidR="006026FA">
              <w:rPr>
                <w:rFonts w:ascii="Arial" w:hAnsi="Arial" w:cs="Arial"/>
                <w:sz w:val="16"/>
                <w:szCs w:val="16"/>
                <w:lang w:val="mn-MN"/>
              </w:rPr>
              <w:t>Tuv and Darkhan-Uul aimags to activate EITI subnational councils.</w:t>
            </w:r>
          </w:p>
        </w:tc>
      </w:tr>
      <w:tr w:rsidR="00E93F49" w:rsidRPr="00C56081" w14:paraId="703DA140" w14:textId="6F628D34" w:rsidTr="00C023C4">
        <w:trPr>
          <w:trHeight w:val="1115"/>
        </w:trPr>
        <w:tc>
          <w:tcPr>
            <w:tcW w:w="2790" w:type="dxa"/>
            <w:vMerge w:val="restart"/>
            <w:hideMark/>
          </w:tcPr>
          <w:p w14:paraId="7362D509" w14:textId="1E58368D" w:rsidR="00E93F49" w:rsidRPr="00C56081" w:rsidRDefault="00E93F49" w:rsidP="00E93F49">
            <w:pPr>
              <w:spacing w:after="0" w:line="240" w:lineRule="auto"/>
              <w:rPr>
                <w:rFonts w:ascii="Arial" w:eastAsia="Times New Roman" w:hAnsi="Arial" w:cs="Arial"/>
                <w:b/>
                <w:bCs/>
                <w:color w:val="000000"/>
                <w:sz w:val="16"/>
                <w:szCs w:val="16"/>
                <w:lang w:val="mn-MN"/>
              </w:rPr>
            </w:pPr>
            <w:r>
              <w:rPr>
                <w:rFonts w:ascii="Arial" w:eastAsia="Times New Roman" w:hAnsi="Arial" w:cs="Arial"/>
                <w:b/>
                <w:bCs/>
                <w:color w:val="000000"/>
                <w:sz w:val="16"/>
                <w:szCs w:val="16"/>
              </w:rPr>
              <w:t>Objective</w:t>
            </w:r>
            <w:r w:rsidRPr="001B260F">
              <w:rPr>
                <w:rFonts w:ascii="Arial" w:eastAsia="Times New Roman" w:hAnsi="Arial" w:cs="Arial"/>
                <w:b/>
                <w:bCs/>
                <w:color w:val="000000"/>
                <w:sz w:val="16"/>
                <w:szCs w:val="16"/>
                <w:lang w:val="mn-MN"/>
              </w:rPr>
              <w:t xml:space="preserve"> 10</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Give information and understanding to citizens at local level, advocate activities and convince, promote participation, create partnership forms of cooperation;</w:t>
            </w:r>
          </w:p>
        </w:tc>
        <w:tc>
          <w:tcPr>
            <w:tcW w:w="2880" w:type="dxa"/>
            <w:vAlign w:val="center"/>
          </w:tcPr>
          <w:p w14:paraId="218A52BF" w14:textId="1F3B72BB" w:rsidR="00E93F49" w:rsidRPr="001B260F"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10.</w:t>
            </w:r>
            <w:r>
              <w:rPr>
                <w:rFonts w:ascii="Arial" w:eastAsia="Times New Roman" w:hAnsi="Arial" w:cs="Arial"/>
                <w:color w:val="000000"/>
                <w:sz w:val="16"/>
                <w:szCs w:val="16"/>
              </w:rPr>
              <w:t>1</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Activate communication activities on EITI at local and regional level, organize online</w:t>
            </w:r>
            <w:r>
              <w:rPr>
                <w:rFonts w:ascii="Arial" w:eastAsia="Times New Roman" w:hAnsi="Arial" w:cs="Arial"/>
                <w:color w:val="000000"/>
                <w:sz w:val="16"/>
                <w:szCs w:val="16"/>
              </w:rPr>
              <w:t xml:space="preserve"> and classroom</w:t>
            </w:r>
            <w:r w:rsidRPr="001B260F">
              <w:rPr>
                <w:rFonts w:ascii="Arial" w:eastAsia="Times New Roman" w:hAnsi="Arial" w:cs="Arial"/>
                <w:color w:val="000000"/>
                <w:sz w:val="16"/>
                <w:szCs w:val="16"/>
              </w:rPr>
              <w:t xml:space="preserve"> meetings.</w:t>
            </w:r>
            <w:r w:rsidRPr="001B260F">
              <w:rPr>
                <w:rFonts w:ascii="Arial" w:eastAsia="Times New Roman" w:hAnsi="Arial" w:cs="Arial"/>
                <w:color w:val="000000"/>
                <w:sz w:val="16"/>
                <w:szCs w:val="16"/>
                <w:lang w:val="mn-MN"/>
              </w:rPr>
              <w:t xml:space="preserve"> </w:t>
            </w:r>
          </w:p>
          <w:p w14:paraId="3193A951" w14:textId="6C6779A3" w:rsidR="00E93F49" w:rsidRPr="00C56081" w:rsidRDefault="00E93F49" w:rsidP="00E93F49">
            <w:pPr>
              <w:spacing w:after="0" w:line="240" w:lineRule="auto"/>
              <w:rPr>
                <w:rFonts w:ascii="Arial" w:eastAsia="Times New Roman" w:hAnsi="Arial" w:cs="Arial"/>
                <w:color w:val="000000"/>
                <w:sz w:val="16"/>
                <w:szCs w:val="16"/>
                <w:lang w:val="mn-MN"/>
              </w:rPr>
            </w:pPr>
          </w:p>
        </w:tc>
        <w:tc>
          <w:tcPr>
            <w:tcW w:w="1800" w:type="dxa"/>
            <w:vAlign w:val="center"/>
          </w:tcPr>
          <w:p w14:paraId="08D34366" w14:textId="5295403A"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Perception of EITI at local and regional level shall be improved.</w:t>
            </w:r>
          </w:p>
        </w:tc>
        <w:tc>
          <w:tcPr>
            <w:tcW w:w="1620" w:type="dxa"/>
            <w:vAlign w:val="center"/>
          </w:tcPr>
          <w:p w14:paraId="2BCD51A9" w14:textId="6A767E93"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NGOs</w:t>
            </w:r>
            <w:r w:rsidRPr="001B260F">
              <w:rPr>
                <w:rFonts w:ascii="Arial" w:eastAsia="Times New Roman" w:hAnsi="Arial" w:cs="Arial"/>
                <w:color w:val="000000"/>
                <w:sz w:val="16"/>
                <w:szCs w:val="16"/>
                <w:lang w:val="mn-MN"/>
              </w:rPr>
              <w:t>, Secretaria</w:t>
            </w:r>
            <w:r>
              <w:rPr>
                <w:rFonts w:ascii="Arial" w:eastAsia="Times New Roman" w:hAnsi="Arial" w:cs="Arial"/>
                <w:color w:val="000000"/>
                <w:sz w:val="16"/>
                <w:szCs w:val="16"/>
                <w:lang w:val="mn-MN"/>
              </w:rPr>
              <w:t>t, MMNA</w:t>
            </w:r>
          </w:p>
        </w:tc>
        <w:tc>
          <w:tcPr>
            <w:tcW w:w="1170" w:type="dxa"/>
            <w:vAlign w:val="center"/>
          </w:tcPr>
          <w:p w14:paraId="7EC27D4F" w14:textId="0A5B5572"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Apr-Nov</w:t>
            </w:r>
          </w:p>
        </w:tc>
        <w:tc>
          <w:tcPr>
            <w:tcW w:w="990" w:type="dxa"/>
            <w:vAlign w:val="center"/>
          </w:tcPr>
          <w:p w14:paraId="064E3364" w14:textId="18B93846" w:rsidR="00E93F49" w:rsidRPr="00522B99" w:rsidRDefault="00E93F49" w:rsidP="00E93F4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w:t>
            </w:r>
          </w:p>
        </w:tc>
        <w:tc>
          <w:tcPr>
            <w:tcW w:w="900" w:type="dxa"/>
            <w:vAlign w:val="center"/>
          </w:tcPr>
          <w:p w14:paraId="3F90A4FB" w14:textId="77777777" w:rsidR="00E93F49" w:rsidRPr="00C56081" w:rsidRDefault="00E93F49" w:rsidP="00E93F49">
            <w:pPr>
              <w:spacing w:after="0" w:line="240" w:lineRule="auto"/>
              <w:rPr>
                <w:rFonts w:ascii="Arial" w:eastAsia="Times New Roman" w:hAnsi="Arial" w:cs="Arial"/>
                <w:color w:val="000000"/>
                <w:sz w:val="16"/>
                <w:szCs w:val="16"/>
                <w:lang w:val="mn-MN"/>
              </w:rPr>
            </w:pPr>
          </w:p>
          <w:p w14:paraId="2B160362" w14:textId="77777777" w:rsidR="00E93F49" w:rsidRPr="00C56081" w:rsidRDefault="00E93F49" w:rsidP="00E93F49">
            <w:pPr>
              <w:spacing w:after="0" w:line="240" w:lineRule="auto"/>
              <w:rPr>
                <w:rFonts w:ascii="Arial" w:eastAsia="Times New Roman" w:hAnsi="Arial" w:cs="Arial"/>
                <w:color w:val="000000"/>
                <w:sz w:val="16"/>
                <w:szCs w:val="16"/>
                <w:lang w:val="mn-MN"/>
              </w:rPr>
            </w:pPr>
          </w:p>
          <w:p w14:paraId="01164831" w14:textId="66A4C91C" w:rsidR="00E93F49" w:rsidRPr="00C56081" w:rsidRDefault="00E93F49" w:rsidP="00E93F49">
            <w:pPr>
              <w:spacing w:after="0" w:line="240" w:lineRule="auto"/>
              <w:rPr>
                <w:rFonts w:ascii="Arial" w:eastAsia="Times New Roman" w:hAnsi="Arial" w:cs="Arial"/>
                <w:color w:val="000000"/>
                <w:sz w:val="16"/>
                <w:szCs w:val="16"/>
                <w:lang w:val="mn-MN"/>
              </w:rPr>
            </w:pPr>
          </w:p>
        </w:tc>
        <w:tc>
          <w:tcPr>
            <w:tcW w:w="1170" w:type="dxa"/>
            <w:vAlign w:val="center"/>
          </w:tcPr>
          <w:p w14:paraId="4EDC3081" w14:textId="34436F01" w:rsidR="00E93F49" w:rsidRPr="00C56081" w:rsidRDefault="00E93F49" w:rsidP="00E93F49">
            <w:pPr>
              <w:spacing w:after="0" w:line="240" w:lineRule="auto"/>
              <w:rPr>
                <w:rFonts w:ascii="Arial" w:eastAsia="Times New Roman" w:hAnsi="Arial" w:cs="Arial"/>
                <w:color w:val="000000"/>
                <w:sz w:val="16"/>
                <w:szCs w:val="16"/>
                <w:highlight w:val="yellow"/>
                <w:lang w:val="mn-MN"/>
              </w:rPr>
            </w:pPr>
            <w:r>
              <w:rPr>
                <w:rFonts w:ascii="Arial" w:eastAsia="Times New Roman" w:hAnsi="Arial" w:cs="Arial"/>
                <w:color w:val="000000"/>
                <w:sz w:val="16"/>
                <w:szCs w:val="16"/>
                <w:lang w:val="mn-MN"/>
              </w:rPr>
              <w:t>Sponsor</w:t>
            </w:r>
          </w:p>
        </w:tc>
        <w:tc>
          <w:tcPr>
            <w:tcW w:w="720" w:type="dxa"/>
            <w:vAlign w:val="center"/>
          </w:tcPr>
          <w:p w14:paraId="473B7480" w14:textId="1A06456B" w:rsidR="00E93F49" w:rsidRPr="00C56081" w:rsidRDefault="00E93F49" w:rsidP="00E93F49">
            <w:pPr>
              <w:spacing w:after="0" w:line="240" w:lineRule="auto"/>
              <w:rPr>
                <w:rFonts w:ascii="Arial" w:eastAsia="Times New Roman" w:hAnsi="Arial" w:cs="Arial"/>
                <w:color w:val="000000"/>
                <w:sz w:val="16"/>
                <w:szCs w:val="16"/>
                <w:highlight w:val="yellow"/>
                <w:lang w:val="mn-MN"/>
              </w:rPr>
            </w:pPr>
            <w:r>
              <w:rPr>
                <w:rFonts w:ascii="Arial" w:eastAsia="Times New Roman" w:hAnsi="Arial" w:cs="Arial"/>
                <w:color w:val="000000"/>
                <w:sz w:val="16"/>
                <w:szCs w:val="16"/>
                <w:lang w:val="mn-MN"/>
              </w:rPr>
              <w:t>MIMR</w:t>
            </w:r>
          </w:p>
        </w:tc>
        <w:tc>
          <w:tcPr>
            <w:tcW w:w="1890" w:type="dxa"/>
            <w:gridSpan w:val="2"/>
          </w:tcPr>
          <w:p w14:paraId="32CFFDF3" w14:textId="0ABAB568" w:rsidR="00E93F49" w:rsidRPr="00217C32" w:rsidRDefault="00923AB6" w:rsidP="00E93F49">
            <w:pPr>
              <w:spacing w:after="0" w:line="240" w:lineRule="auto"/>
              <w:rPr>
                <w:rFonts w:ascii="Arial" w:eastAsia="Times New Roman" w:hAnsi="Arial" w:cs="Arial"/>
                <w:color w:val="000000"/>
                <w:sz w:val="16"/>
                <w:szCs w:val="16"/>
              </w:rPr>
            </w:pPr>
            <w:r>
              <w:rPr>
                <w:rFonts w:ascii="Arial" w:hAnsi="Arial" w:cs="Arial"/>
                <w:sz w:val="16"/>
                <w:szCs w:val="16"/>
                <w:lang w:val="mn-MN"/>
              </w:rPr>
              <w:t>As funding is not available, it is postponed for 2026</w:t>
            </w:r>
            <w:r w:rsidR="00E93F49" w:rsidRPr="006E57C6">
              <w:rPr>
                <w:rFonts w:ascii="Arial" w:hAnsi="Arial" w:cs="Arial"/>
                <w:sz w:val="16"/>
                <w:szCs w:val="16"/>
                <w:lang w:val="mn-MN"/>
              </w:rPr>
              <w:t>.</w:t>
            </w:r>
          </w:p>
        </w:tc>
      </w:tr>
      <w:tr w:rsidR="00E93F49" w:rsidRPr="00C56081" w14:paraId="094A5EFC" w14:textId="6120D3BA" w:rsidTr="00C023C4">
        <w:trPr>
          <w:trHeight w:val="710"/>
        </w:trPr>
        <w:tc>
          <w:tcPr>
            <w:tcW w:w="2790" w:type="dxa"/>
            <w:vMerge/>
          </w:tcPr>
          <w:p w14:paraId="5B98B10D" w14:textId="77777777" w:rsidR="00E93F49" w:rsidRPr="00C56081" w:rsidRDefault="00E93F49" w:rsidP="00E93F49">
            <w:pPr>
              <w:spacing w:after="0" w:line="240" w:lineRule="auto"/>
              <w:rPr>
                <w:rFonts w:ascii="Arial" w:eastAsia="Times New Roman" w:hAnsi="Arial" w:cs="Arial"/>
                <w:b/>
                <w:bCs/>
                <w:color w:val="000000"/>
                <w:sz w:val="16"/>
                <w:szCs w:val="16"/>
                <w:lang w:val="mn-MN"/>
              </w:rPr>
            </w:pPr>
          </w:p>
        </w:tc>
        <w:tc>
          <w:tcPr>
            <w:tcW w:w="2880" w:type="dxa"/>
            <w:vAlign w:val="center"/>
          </w:tcPr>
          <w:p w14:paraId="0BCD355D" w14:textId="20075313"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10.</w:t>
            </w:r>
            <w:r>
              <w:rPr>
                <w:rFonts w:ascii="Arial" w:eastAsia="Times New Roman" w:hAnsi="Arial" w:cs="Arial"/>
                <w:color w:val="000000"/>
                <w:sz w:val="16"/>
                <w:szCs w:val="16"/>
              </w:rPr>
              <w:t>2</w:t>
            </w:r>
            <w:r w:rsidRPr="001B260F">
              <w:rPr>
                <w:rFonts w:ascii="Arial" w:eastAsia="Times New Roman" w:hAnsi="Arial" w:cs="Arial"/>
                <w:color w:val="000000"/>
                <w:sz w:val="16"/>
                <w:szCs w:val="16"/>
                <w:lang w:val="mn-MN"/>
              </w:rPr>
              <w:t xml:space="preserve">. </w:t>
            </w:r>
            <w:r>
              <w:rPr>
                <w:rFonts w:ascii="Arial" w:eastAsia="Times New Roman" w:hAnsi="Arial" w:cs="Arial"/>
                <w:color w:val="000000"/>
                <w:sz w:val="16"/>
                <w:szCs w:val="16"/>
              </w:rPr>
              <w:t>I</w:t>
            </w:r>
            <w:r w:rsidRPr="00A9001E">
              <w:rPr>
                <w:rFonts w:ascii="Arial" w:eastAsia="Times New Roman" w:hAnsi="Arial" w:cs="Arial"/>
                <w:color w:val="000000"/>
                <w:sz w:val="16"/>
                <w:szCs w:val="16"/>
                <w:lang w:val="mn-MN"/>
              </w:rPr>
              <w:t>ssu</w:t>
            </w:r>
            <w:r>
              <w:rPr>
                <w:rFonts w:ascii="Arial" w:eastAsia="Times New Roman" w:hAnsi="Arial" w:cs="Arial"/>
                <w:color w:val="000000"/>
                <w:sz w:val="16"/>
                <w:szCs w:val="16"/>
                <w:lang w:val="mn-MN"/>
              </w:rPr>
              <w:t>e</w:t>
            </w:r>
            <w:r w:rsidRPr="00A9001E">
              <w:rPr>
                <w:rFonts w:ascii="Arial" w:eastAsia="Times New Roman" w:hAnsi="Arial" w:cs="Arial"/>
                <w:color w:val="000000"/>
                <w:sz w:val="16"/>
                <w:szCs w:val="16"/>
                <w:lang w:val="mn-MN"/>
              </w:rPr>
              <w:t xml:space="preserve"> and report</w:t>
            </w:r>
            <w:r>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 xml:space="preserve">Performance agreement between </w:t>
            </w:r>
            <w:r>
              <w:rPr>
                <w:rFonts w:ascii="Arial" w:eastAsia="Times New Roman" w:hAnsi="Arial" w:cs="Arial"/>
                <w:color w:val="000000"/>
                <w:sz w:val="16"/>
                <w:szCs w:val="16"/>
              </w:rPr>
              <w:t>MIMR</w:t>
            </w:r>
            <w:r w:rsidRPr="001B260F">
              <w:rPr>
                <w:rFonts w:ascii="Arial" w:eastAsia="Times New Roman" w:hAnsi="Arial" w:cs="Arial"/>
                <w:color w:val="000000"/>
                <w:sz w:val="16"/>
                <w:szCs w:val="16"/>
              </w:rPr>
              <w:t xml:space="preserve">, and Aimag Governors, Aimag and Sum Governors, </w:t>
            </w:r>
          </w:p>
        </w:tc>
        <w:tc>
          <w:tcPr>
            <w:tcW w:w="1800" w:type="dxa"/>
            <w:vAlign w:val="center"/>
          </w:tcPr>
          <w:p w14:paraId="5A84EB01" w14:textId="0890FF90" w:rsidR="00E93F49" w:rsidRPr="00C56081" w:rsidDel="000019EF" w:rsidRDefault="00E93F49" w:rsidP="00E93F49">
            <w:pPr>
              <w:spacing w:after="0" w:line="240" w:lineRule="auto"/>
              <w:rPr>
                <w:rFonts w:ascii="Arial" w:eastAsia="Times New Roman" w:hAnsi="Arial" w:cs="Arial"/>
                <w:color w:val="000000"/>
                <w:sz w:val="16"/>
                <w:szCs w:val="16"/>
                <w:lang w:val="mn-MN"/>
              </w:rPr>
            </w:pPr>
            <w:r w:rsidRPr="00CF72AE">
              <w:rPr>
                <w:rFonts w:ascii="Arial" w:eastAsia="Times New Roman" w:hAnsi="Arial" w:cs="Arial"/>
                <w:color w:val="000000"/>
                <w:sz w:val="16"/>
                <w:szCs w:val="16"/>
              </w:rPr>
              <w:t xml:space="preserve">Implementation of </w:t>
            </w:r>
            <w:r w:rsidRPr="001B260F">
              <w:rPr>
                <w:rFonts w:ascii="Arial" w:eastAsia="Times New Roman" w:hAnsi="Arial" w:cs="Arial"/>
                <w:color w:val="000000"/>
                <w:sz w:val="16"/>
                <w:szCs w:val="16"/>
              </w:rPr>
              <w:t>Performance</w:t>
            </w:r>
            <w:r w:rsidRPr="00CF72AE">
              <w:rPr>
                <w:rFonts w:ascii="Arial" w:eastAsia="Times New Roman" w:hAnsi="Arial" w:cs="Arial"/>
                <w:color w:val="000000"/>
                <w:sz w:val="16"/>
                <w:szCs w:val="16"/>
              </w:rPr>
              <w:t xml:space="preserve"> agreements will be ensured, and local accountability will increase.</w:t>
            </w:r>
          </w:p>
        </w:tc>
        <w:tc>
          <w:tcPr>
            <w:tcW w:w="1620" w:type="dxa"/>
            <w:vAlign w:val="center"/>
          </w:tcPr>
          <w:p w14:paraId="38386460" w14:textId="3CDD7BE4" w:rsidR="00E93F49" w:rsidRPr="00C56081" w:rsidDel="000019EF"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r w:rsidRPr="001B260F">
              <w:rPr>
                <w:rFonts w:ascii="Arial" w:eastAsia="Times New Roman" w:hAnsi="Arial" w:cs="Arial"/>
                <w:color w:val="000000"/>
                <w:sz w:val="16"/>
                <w:szCs w:val="16"/>
                <w:lang w:val="mn-MN"/>
              </w:rPr>
              <w:t>, Secretariat</w:t>
            </w:r>
          </w:p>
        </w:tc>
        <w:tc>
          <w:tcPr>
            <w:tcW w:w="1170" w:type="dxa"/>
            <w:vAlign w:val="center"/>
          </w:tcPr>
          <w:p w14:paraId="666F76A3" w14:textId="7B462618" w:rsidR="00E93F49" w:rsidRPr="00C56081" w:rsidDel="000019EF"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Jan-Apr</w:t>
            </w:r>
          </w:p>
        </w:tc>
        <w:tc>
          <w:tcPr>
            <w:tcW w:w="990" w:type="dxa"/>
            <w:vAlign w:val="center"/>
          </w:tcPr>
          <w:p w14:paraId="5D273B28" w14:textId="30A94CAD" w:rsidR="00E93F49" w:rsidRPr="00C56081" w:rsidDel="000019EF" w:rsidRDefault="00E93F49" w:rsidP="00E93F49">
            <w:pPr>
              <w:spacing w:after="0" w:line="240" w:lineRule="auto"/>
              <w:rPr>
                <w:rFonts w:ascii="Arial" w:eastAsia="Times New Roman" w:hAnsi="Arial" w:cs="Arial"/>
                <w:color w:val="000000"/>
                <w:sz w:val="16"/>
                <w:szCs w:val="16"/>
                <w:lang w:val="mn-MN"/>
              </w:rPr>
            </w:pPr>
          </w:p>
        </w:tc>
        <w:tc>
          <w:tcPr>
            <w:tcW w:w="900" w:type="dxa"/>
            <w:vAlign w:val="center"/>
          </w:tcPr>
          <w:p w14:paraId="4515559B" w14:textId="099B94D4" w:rsidR="00E93F49" w:rsidRPr="00C56081" w:rsidRDefault="00E93F49" w:rsidP="00E93F49">
            <w:pPr>
              <w:spacing w:after="0" w:line="240" w:lineRule="auto"/>
              <w:rPr>
                <w:rFonts w:ascii="Arial" w:eastAsia="Times New Roman" w:hAnsi="Arial" w:cs="Arial"/>
                <w:color w:val="000000"/>
                <w:sz w:val="16"/>
                <w:szCs w:val="16"/>
                <w:lang w:val="mn-MN"/>
              </w:rPr>
            </w:pPr>
          </w:p>
        </w:tc>
        <w:tc>
          <w:tcPr>
            <w:tcW w:w="1170" w:type="dxa"/>
            <w:vAlign w:val="center"/>
          </w:tcPr>
          <w:p w14:paraId="5E82009C" w14:textId="3ACF23F1" w:rsidR="00E93F49" w:rsidRPr="00C56081" w:rsidRDefault="00E93F49" w:rsidP="00E93F49">
            <w:pPr>
              <w:spacing w:after="0" w:line="240" w:lineRule="auto"/>
              <w:rPr>
                <w:rFonts w:ascii="Arial" w:eastAsia="Times New Roman" w:hAnsi="Arial" w:cs="Arial"/>
                <w:color w:val="000000"/>
                <w:sz w:val="16"/>
                <w:szCs w:val="16"/>
                <w:highlight w:val="yellow"/>
                <w:lang w:val="mn-MN"/>
              </w:rPr>
            </w:pPr>
          </w:p>
        </w:tc>
        <w:tc>
          <w:tcPr>
            <w:tcW w:w="720" w:type="dxa"/>
            <w:vAlign w:val="center"/>
          </w:tcPr>
          <w:p w14:paraId="3C5E50B1" w14:textId="051DA01D" w:rsidR="00E93F49" w:rsidRPr="00C56081" w:rsidDel="000019EF"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1890" w:type="dxa"/>
            <w:gridSpan w:val="2"/>
          </w:tcPr>
          <w:p w14:paraId="4367710B" w14:textId="0791344B" w:rsidR="00E93F49" w:rsidRPr="00217C32" w:rsidDel="000019EF" w:rsidRDefault="006026FA" w:rsidP="00E93F49">
            <w:pPr>
              <w:rPr>
                <w:rFonts w:ascii="Arial" w:eastAsia="Times New Roman" w:hAnsi="Arial" w:cs="Arial"/>
                <w:color w:val="000000"/>
                <w:sz w:val="16"/>
                <w:szCs w:val="16"/>
              </w:rPr>
            </w:pPr>
            <w:r>
              <w:rPr>
                <w:rFonts w:ascii="Arial" w:hAnsi="Arial" w:cs="Arial"/>
                <w:sz w:val="16"/>
                <w:szCs w:val="16"/>
                <w:lang w:val="mn-MN"/>
              </w:rPr>
              <w:t>As funding is not available, it is postponed for 2026</w:t>
            </w:r>
          </w:p>
        </w:tc>
      </w:tr>
      <w:tr w:rsidR="00E93F49" w:rsidRPr="00C56081" w14:paraId="0F45E802" w14:textId="58CD7511" w:rsidTr="002A6632">
        <w:trPr>
          <w:trHeight w:val="602"/>
        </w:trPr>
        <w:tc>
          <w:tcPr>
            <w:tcW w:w="2790" w:type="dxa"/>
            <w:vMerge w:val="restart"/>
          </w:tcPr>
          <w:p w14:paraId="66CAA458" w14:textId="0F846793" w:rsidR="00E93F49" w:rsidRPr="00C56081" w:rsidRDefault="00E93F49" w:rsidP="00E93F49">
            <w:pPr>
              <w:spacing w:after="0" w:line="240" w:lineRule="auto"/>
              <w:rPr>
                <w:rFonts w:ascii="Arial" w:eastAsia="Times New Roman" w:hAnsi="Arial" w:cs="Arial"/>
                <w:bCs/>
                <w:color w:val="000000"/>
                <w:sz w:val="16"/>
                <w:szCs w:val="16"/>
                <w:lang w:val="mn-MN"/>
              </w:rPr>
            </w:pPr>
            <w:r w:rsidRPr="001B260F">
              <w:rPr>
                <w:rFonts w:ascii="Arial" w:eastAsia="Times New Roman" w:hAnsi="Arial" w:cs="Arial"/>
                <w:b/>
                <w:bCs/>
                <w:color w:val="000000"/>
                <w:sz w:val="16"/>
                <w:szCs w:val="16"/>
              </w:rPr>
              <w:t xml:space="preserve">Objective </w:t>
            </w:r>
            <w:r w:rsidRPr="001B260F">
              <w:rPr>
                <w:rFonts w:ascii="Arial" w:eastAsia="Times New Roman" w:hAnsi="Arial" w:cs="Arial"/>
                <w:b/>
                <w:bCs/>
                <w:color w:val="000000"/>
                <w:sz w:val="16"/>
                <w:szCs w:val="16"/>
                <w:lang w:val="mn-MN"/>
              </w:rPr>
              <w:t xml:space="preserve">11. </w:t>
            </w:r>
            <w:r w:rsidRPr="001B260F">
              <w:rPr>
                <w:rFonts w:ascii="Arial" w:eastAsia="Times New Roman" w:hAnsi="Arial" w:cs="Arial"/>
                <w:color w:val="000000"/>
                <w:sz w:val="16"/>
                <w:szCs w:val="16"/>
              </w:rPr>
              <w:t>Develop EI communication and advocacy work and printed materials, print and disseminate</w:t>
            </w:r>
            <w:r w:rsidRPr="001B260F">
              <w:rPr>
                <w:rFonts w:ascii="Arial" w:eastAsia="Times New Roman" w:hAnsi="Arial" w:cs="Arial"/>
                <w:bCs/>
                <w:color w:val="000000"/>
                <w:sz w:val="16"/>
                <w:szCs w:val="16"/>
                <w:lang w:val="mn-MN"/>
              </w:rPr>
              <w:t xml:space="preserve">; </w:t>
            </w:r>
          </w:p>
        </w:tc>
        <w:tc>
          <w:tcPr>
            <w:tcW w:w="2880" w:type="dxa"/>
            <w:vAlign w:val="center"/>
          </w:tcPr>
          <w:p w14:paraId="070FA382" w14:textId="0D94DA74" w:rsidR="00E93F49" w:rsidRPr="00BB0278"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11.</w:t>
            </w:r>
            <w:r>
              <w:rPr>
                <w:rFonts w:ascii="Arial" w:eastAsia="Times New Roman" w:hAnsi="Arial" w:cs="Arial"/>
                <w:color w:val="000000"/>
                <w:sz w:val="16"/>
                <w:szCs w:val="16"/>
                <w:lang w:val="mn-MN"/>
              </w:rPr>
              <w:t>1</w:t>
            </w:r>
            <w:r w:rsidRPr="001B260F">
              <w:rPr>
                <w:rFonts w:ascii="Arial" w:eastAsia="Times New Roman" w:hAnsi="Arial" w:cs="Arial"/>
                <w:color w:val="000000"/>
                <w:sz w:val="16"/>
                <w:szCs w:val="16"/>
                <w:lang w:val="mn-MN"/>
              </w:rPr>
              <w:t>.</w:t>
            </w:r>
            <w:r w:rsidRPr="001B260F">
              <w:rPr>
                <w:rFonts w:ascii="Arial" w:eastAsia="Times New Roman" w:hAnsi="Arial" w:cs="Arial"/>
                <w:color w:val="000000"/>
                <w:sz w:val="16"/>
                <w:szCs w:val="16"/>
              </w:rPr>
              <w:t xml:space="preserve"> Printing works for conferences, trainings and other communications activities;</w:t>
            </w:r>
          </w:p>
        </w:tc>
        <w:tc>
          <w:tcPr>
            <w:tcW w:w="1800" w:type="dxa"/>
            <w:vAlign w:val="center"/>
          </w:tcPr>
          <w:p w14:paraId="7E00560A" w14:textId="32455116"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The public will have better knowledge and perception.</w:t>
            </w:r>
            <w:r w:rsidRPr="001B260F">
              <w:rPr>
                <w:rFonts w:ascii="Arial" w:eastAsia="Times New Roman" w:hAnsi="Arial" w:cs="Arial"/>
                <w:color w:val="000000"/>
                <w:sz w:val="16"/>
                <w:szCs w:val="16"/>
                <w:lang w:val="mn-MN"/>
              </w:rPr>
              <w:t xml:space="preserve"> </w:t>
            </w:r>
          </w:p>
        </w:tc>
        <w:tc>
          <w:tcPr>
            <w:tcW w:w="1620" w:type="dxa"/>
            <w:vAlign w:val="center"/>
          </w:tcPr>
          <w:p w14:paraId="6DF1B717" w14:textId="3AC7CAC7"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Secretariat</w:t>
            </w:r>
          </w:p>
        </w:tc>
        <w:tc>
          <w:tcPr>
            <w:tcW w:w="1170" w:type="dxa"/>
            <w:vAlign w:val="center"/>
          </w:tcPr>
          <w:p w14:paraId="6D09D820" w14:textId="1DBAF8B5"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Mar</w:t>
            </w:r>
            <w:r w:rsidRPr="00C56081">
              <w:rPr>
                <w:rFonts w:ascii="Arial" w:eastAsia="Times New Roman" w:hAnsi="Arial" w:cs="Arial"/>
                <w:color w:val="000000"/>
                <w:sz w:val="16"/>
                <w:szCs w:val="16"/>
                <w:lang w:val="mn-MN"/>
              </w:rPr>
              <w:t>-</w:t>
            </w:r>
            <w:r>
              <w:rPr>
                <w:rFonts w:ascii="Arial" w:eastAsia="Times New Roman" w:hAnsi="Arial" w:cs="Arial"/>
                <w:color w:val="000000"/>
                <w:sz w:val="16"/>
                <w:szCs w:val="16"/>
              </w:rPr>
              <w:t>Nov</w:t>
            </w:r>
          </w:p>
        </w:tc>
        <w:tc>
          <w:tcPr>
            <w:tcW w:w="990" w:type="dxa"/>
            <w:vAlign w:val="center"/>
          </w:tcPr>
          <w:p w14:paraId="2DB53DAF" w14:textId="0E70F614" w:rsidR="00E93F49" w:rsidRPr="00C56081" w:rsidRDefault="00E93F49" w:rsidP="00E93F49">
            <w:pPr>
              <w:spacing w:after="0" w:line="240" w:lineRule="auto"/>
              <w:rPr>
                <w:rFonts w:ascii="Arial" w:eastAsia="Times New Roman" w:hAnsi="Arial" w:cs="Arial"/>
                <w:color w:val="000000"/>
                <w:sz w:val="16"/>
                <w:szCs w:val="16"/>
                <w:lang w:val="mn-MN"/>
              </w:rPr>
            </w:pPr>
          </w:p>
        </w:tc>
        <w:tc>
          <w:tcPr>
            <w:tcW w:w="900" w:type="dxa"/>
            <w:vAlign w:val="center"/>
          </w:tcPr>
          <w:p w14:paraId="1D0C385F" w14:textId="4D47EB23"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State Budget</w:t>
            </w:r>
          </w:p>
        </w:tc>
        <w:tc>
          <w:tcPr>
            <w:tcW w:w="1170" w:type="dxa"/>
            <w:vAlign w:val="center"/>
          </w:tcPr>
          <w:p w14:paraId="78DB4729" w14:textId="314EBB85" w:rsidR="00E93F49" w:rsidRPr="00C56081" w:rsidRDefault="00E93F49" w:rsidP="00E93F49">
            <w:pPr>
              <w:spacing w:after="0" w:line="240" w:lineRule="auto"/>
              <w:rPr>
                <w:rFonts w:ascii="Arial" w:eastAsia="Times New Roman" w:hAnsi="Arial" w:cs="Arial"/>
                <w:color w:val="000000"/>
                <w:sz w:val="16"/>
                <w:szCs w:val="16"/>
                <w:lang w:val="mn-MN"/>
              </w:rPr>
            </w:pPr>
          </w:p>
        </w:tc>
        <w:tc>
          <w:tcPr>
            <w:tcW w:w="720" w:type="dxa"/>
            <w:vAlign w:val="center"/>
          </w:tcPr>
          <w:p w14:paraId="6FAEE17F" w14:textId="395E184D"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1890" w:type="dxa"/>
            <w:gridSpan w:val="2"/>
            <w:vAlign w:val="center"/>
          </w:tcPr>
          <w:p w14:paraId="5D1102D0" w14:textId="7BEEE0DF" w:rsidR="00E93F49" w:rsidRPr="00217C32" w:rsidRDefault="00E22D56" w:rsidP="00E93F49">
            <w:pPr>
              <w:spacing w:after="0" w:line="240" w:lineRule="auto"/>
              <w:rPr>
                <w:rFonts w:ascii="Arial" w:eastAsia="Times New Roman" w:hAnsi="Arial" w:cs="Arial"/>
                <w:color w:val="000000"/>
                <w:sz w:val="16"/>
                <w:szCs w:val="16"/>
                <w:lang w:val="mn-MN"/>
              </w:rPr>
            </w:pPr>
            <w:r>
              <w:rPr>
                <w:rFonts w:ascii="Arial" w:hAnsi="Arial" w:cs="Arial"/>
                <w:sz w:val="16"/>
                <w:szCs w:val="16"/>
                <w:lang w:val="mn-MN"/>
              </w:rPr>
              <w:t>Particpated in regional conferences of Central and Eastern zones, and Minig week.</w:t>
            </w:r>
            <w:r w:rsidR="00E93F49">
              <w:rPr>
                <w:rFonts w:ascii="Arial" w:hAnsi="Arial" w:cs="Arial"/>
                <w:sz w:val="16"/>
                <w:szCs w:val="16"/>
                <w:lang w:val="mn-MN"/>
              </w:rPr>
              <w:t xml:space="preserve">, </w:t>
            </w:r>
          </w:p>
        </w:tc>
      </w:tr>
      <w:tr w:rsidR="00E93F49" w:rsidRPr="00C56081" w14:paraId="2BF46A40" w14:textId="6493B9FF" w:rsidTr="002A6632">
        <w:trPr>
          <w:trHeight w:val="792"/>
        </w:trPr>
        <w:tc>
          <w:tcPr>
            <w:tcW w:w="2790" w:type="dxa"/>
            <w:vMerge/>
          </w:tcPr>
          <w:p w14:paraId="454DFBC5" w14:textId="77777777" w:rsidR="00E93F49" w:rsidRPr="00C56081" w:rsidRDefault="00E93F49" w:rsidP="00E93F49">
            <w:pPr>
              <w:spacing w:after="0" w:line="240" w:lineRule="auto"/>
              <w:rPr>
                <w:rFonts w:ascii="Arial" w:eastAsia="Times New Roman" w:hAnsi="Arial" w:cs="Arial"/>
                <w:b/>
                <w:bCs/>
                <w:color w:val="000000"/>
                <w:sz w:val="16"/>
                <w:szCs w:val="16"/>
                <w:lang w:val="mn-MN"/>
              </w:rPr>
            </w:pPr>
          </w:p>
        </w:tc>
        <w:tc>
          <w:tcPr>
            <w:tcW w:w="2880" w:type="dxa"/>
            <w:vAlign w:val="center"/>
          </w:tcPr>
          <w:p w14:paraId="5BC07D78" w14:textId="209CAE99"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11.</w:t>
            </w:r>
            <w:r>
              <w:rPr>
                <w:rFonts w:ascii="Arial" w:eastAsia="Times New Roman" w:hAnsi="Arial" w:cs="Arial"/>
                <w:color w:val="000000"/>
                <w:sz w:val="16"/>
                <w:szCs w:val="16"/>
              </w:rPr>
              <w:t>2</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Communications activities daily mass media such as newspaper and TV, organize discussions;</w:t>
            </w:r>
          </w:p>
        </w:tc>
        <w:tc>
          <w:tcPr>
            <w:tcW w:w="1800" w:type="dxa"/>
            <w:vAlign w:val="center"/>
          </w:tcPr>
          <w:p w14:paraId="029A5AAF" w14:textId="6D1B4505"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The public will have better knowledge and perception.</w:t>
            </w:r>
          </w:p>
        </w:tc>
        <w:tc>
          <w:tcPr>
            <w:tcW w:w="1620" w:type="dxa"/>
            <w:vAlign w:val="center"/>
          </w:tcPr>
          <w:p w14:paraId="7695A93D" w14:textId="4FB099AB"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Secretariat</w:t>
            </w:r>
          </w:p>
        </w:tc>
        <w:tc>
          <w:tcPr>
            <w:tcW w:w="1170" w:type="dxa"/>
            <w:vAlign w:val="center"/>
          </w:tcPr>
          <w:p w14:paraId="668A75CE" w14:textId="4504139B"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Feb-Dec</w:t>
            </w:r>
          </w:p>
        </w:tc>
        <w:tc>
          <w:tcPr>
            <w:tcW w:w="990" w:type="dxa"/>
            <w:vAlign w:val="center"/>
          </w:tcPr>
          <w:p w14:paraId="68D65F49" w14:textId="284B1B45" w:rsidR="00E93F49" w:rsidRPr="00C56081" w:rsidRDefault="00E93F49" w:rsidP="00E93F49">
            <w:pPr>
              <w:spacing w:after="0" w:line="240" w:lineRule="auto"/>
              <w:rPr>
                <w:rFonts w:ascii="Arial" w:eastAsia="Times New Roman" w:hAnsi="Arial" w:cs="Arial"/>
                <w:color w:val="000000"/>
                <w:sz w:val="16"/>
                <w:szCs w:val="16"/>
                <w:lang w:val="mn-MN"/>
              </w:rPr>
            </w:pPr>
          </w:p>
        </w:tc>
        <w:tc>
          <w:tcPr>
            <w:tcW w:w="900" w:type="dxa"/>
            <w:vAlign w:val="center"/>
          </w:tcPr>
          <w:p w14:paraId="0312729A" w14:textId="0CFB85DD" w:rsidR="00E93F49" w:rsidRPr="00C56081" w:rsidRDefault="00E93F49" w:rsidP="00E93F49">
            <w:pPr>
              <w:spacing w:after="0" w:line="240" w:lineRule="auto"/>
              <w:rPr>
                <w:rFonts w:ascii="Arial" w:eastAsia="Times New Roman" w:hAnsi="Arial" w:cs="Arial"/>
                <w:color w:val="000000"/>
                <w:sz w:val="16"/>
                <w:szCs w:val="16"/>
                <w:lang w:val="mn-MN"/>
              </w:rPr>
            </w:pPr>
          </w:p>
        </w:tc>
        <w:tc>
          <w:tcPr>
            <w:tcW w:w="1170" w:type="dxa"/>
            <w:vAlign w:val="center"/>
          </w:tcPr>
          <w:p w14:paraId="75C333D1" w14:textId="77777777" w:rsidR="00E93F49" w:rsidRPr="00C56081" w:rsidRDefault="00E93F49" w:rsidP="00E93F49">
            <w:pPr>
              <w:spacing w:after="0" w:line="240" w:lineRule="auto"/>
              <w:rPr>
                <w:rFonts w:ascii="Arial" w:eastAsia="Times New Roman" w:hAnsi="Arial" w:cs="Arial"/>
                <w:color w:val="000000"/>
                <w:sz w:val="16"/>
                <w:szCs w:val="16"/>
                <w:lang w:val="mn-MN"/>
              </w:rPr>
            </w:pPr>
          </w:p>
        </w:tc>
        <w:tc>
          <w:tcPr>
            <w:tcW w:w="720" w:type="dxa"/>
            <w:vAlign w:val="center"/>
          </w:tcPr>
          <w:p w14:paraId="5CA7C9C5" w14:textId="79AC6AC1"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1890" w:type="dxa"/>
            <w:gridSpan w:val="2"/>
            <w:vAlign w:val="center"/>
          </w:tcPr>
          <w:p w14:paraId="125350F1" w14:textId="0548864D" w:rsidR="00E93F49" w:rsidRPr="00C56081" w:rsidRDefault="00E22D56" w:rsidP="00E93F49">
            <w:pPr>
              <w:spacing w:after="0" w:line="240" w:lineRule="auto"/>
              <w:rPr>
                <w:rFonts w:ascii="Arial" w:eastAsia="Times New Roman" w:hAnsi="Arial" w:cs="Arial"/>
                <w:color w:val="000000"/>
                <w:sz w:val="16"/>
                <w:szCs w:val="16"/>
                <w:lang w:val="mn-MN"/>
              </w:rPr>
            </w:pPr>
            <w:r>
              <w:rPr>
                <w:rFonts w:ascii="Arial" w:hAnsi="Arial" w:cs="Arial"/>
                <w:sz w:val="16"/>
                <w:szCs w:val="16"/>
                <w:lang w:val="mn-MN"/>
              </w:rPr>
              <w:t>Published</w:t>
            </w:r>
            <w:r w:rsidR="00D80D19">
              <w:rPr>
                <w:rFonts w:ascii="Arial" w:hAnsi="Arial" w:cs="Arial"/>
                <w:sz w:val="16"/>
                <w:szCs w:val="16"/>
                <w:lang w:val="mn-MN"/>
              </w:rPr>
              <w:t xml:space="preserve"> data of </w:t>
            </w:r>
            <w:r>
              <w:rPr>
                <w:rFonts w:ascii="Arial" w:hAnsi="Arial" w:cs="Arial"/>
                <w:sz w:val="16"/>
                <w:szCs w:val="16"/>
                <w:lang w:val="mn-MN"/>
              </w:rPr>
              <w:t xml:space="preserve"> </w:t>
            </w:r>
            <w:r w:rsidR="00D80D19">
              <w:rPr>
                <w:rFonts w:ascii="Arial" w:hAnsi="Arial" w:cs="Arial"/>
                <w:sz w:val="16"/>
                <w:szCs w:val="16"/>
                <w:lang w:val="mn-MN"/>
              </w:rPr>
              <w:t>2023 Report and training activities at website of MIMR, MRPAM and Facebook.</w:t>
            </w:r>
          </w:p>
        </w:tc>
      </w:tr>
      <w:tr w:rsidR="00E93F49" w:rsidRPr="00C56081" w14:paraId="6DF394CE" w14:textId="77777777" w:rsidTr="00337217">
        <w:trPr>
          <w:trHeight w:val="539"/>
        </w:trPr>
        <w:tc>
          <w:tcPr>
            <w:tcW w:w="2790" w:type="dxa"/>
            <w:vMerge w:val="restart"/>
          </w:tcPr>
          <w:p w14:paraId="705C02E4" w14:textId="20EE103C" w:rsidR="00E93F49" w:rsidRPr="00C56081" w:rsidRDefault="00E93F49" w:rsidP="00E93F49">
            <w:pPr>
              <w:spacing w:after="0" w:line="240" w:lineRule="auto"/>
              <w:rPr>
                <w:rFonts w:ascii="Arial" w:eastAsia="Times New Roman" w:hAnsi="Arial" w:cs="Arial"/>
                <w:b/>
                <w:bCs/>
                <w:color w:val="000000"/>
                <w:sz w:val="16"/>
                <w:szCs w:val="16"/>
                <w:lang w:val="mn-MN"/>
              </w:rPr>
            </w:pPr>
            <w:r>
              <w:rPr>
                <w:rFonts w:ascii="Arial" w:eastAsia="Times New Roman" w:hAnsi="Arial" w:cs="Arial"/>
                <w:b/>
                <w:bCs/>
                <w:color w:val="000000"/>
                <w:sz w:val="16"/>
                <w:szCs w:val="16"/>
              </w:rPr>
              <w:t xml:space="preserve">Objective </w:t>
            </w:r>
            <w:r w:rsidRPr="00C56081">
              <w:rPr>
                <w:rFonts w:ascii="Arial" w:eastAsia="Times New Roman" w:hAnsi="Arial" w:cs="Arial"/>
                <w:b/>
                <w:bCs/>
                <w:color w:val="000000"/>
                <w:sz w:val="16"/>
                <w:szCs w:val="16"/>
                <w:lang w:val="mn-MN"/>
              </w:rPr>
              <w:t>1</w:t>
            </w:r>
            <w:r>
              <w:rPr>
                <w:rFonts w:ascii="Arial" w:eastAsia="Times New Roman" w:hAnsi="Arial" w:cs="Arial"/>
                <w:b/>
                <w:bCs/>
                <w:color w:val="000000"/>
                <w:sz w:val="16"/>
                <w:szCs w:val="16"/>
              </w:rPr>
              <w:t>2</w:t>
            </w:r>
            <w:r w:rsidRPr="00C56081">
              <w:rPr>
                <w:rFonts w:ascii="Arial" w:eastAsia="Times New Roman" w:hAnsi="Arial" w:cs="Arial"/>
                <w:b/>
                <w:bCs/>
                <w:color w:val="000000"/>
                <w:sz w:val="16"/>
                <w:szCs w:val="16"/>
                <w:lang w:val="mn-MN"/>
              </w:rPr>
              <w:t>.</w:t>
            </w:r>
            <w:r w:rsidRPr="00C56081">
              <w:rPr>
                <w:rFonts w:ascii="Arial" w:eastAsia="Times New Roman" w:hAnsi="Arial" w:cs="Arial"/>
                <w:bCs/>
                <w:color w:val="000000"/>
                <w:sz w:val="16"/>
                <w:szCs w:val="16"/>
                <w:lang w:val="mn-MN"/>
              </w:rPr>
              <w:t xml:space="preserve"> </w:t>
            </w:r>
            <w:r w:rsidRPr="00F12AA2">
              <w:rPr>
                <w:rFonts w:ascii="Arial" w:eastAsia="Times New Roman" w:hAnsi="Arial" w:cs="Arial"/>
                <w:bCs/>
                <w:color w:val="000000"/>
                <w:sz w:val="16"/>
                <w:szCs w:val="16"/>
              </w:rPr>
              <w:t>Organize internal and external training and experience-based learning to enhance the capacity of EITI stakeholders.</w:t>
            </w:r>
          </w:p>
        </w:tc>
        <w:tc>
          <w:tcPr>
            <w:tcW w:w="2880" w:type="dxa"/>
            <w:vAlign w:val="center"/>
          </w:tcPr>
          <w:p w14:paraId="14E7D9A5" w14:textId="2BE910EE" w:rsidR="00E93F49" w:rsidRPr="00C56081" w:rsidRDefault="00E93F49" w:rsidP="00E93F49">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1</w:t>
            </w:r>
            <w:r>
              <w:rPr>
                <w:rFonts w:ascii="Arial" w:eastAsia="Times New Roman" w:hAnsi="Arial" w:cs="Arial"/>
                <w:color w:val="000000"/>
                <w:sz w:val="16"/>
                <w:szCs w:val="16"/>
              </w:rPr>
              <w:t>2</w:t>
            </w:r>
            <w:r w:rsidRPr="00C56081">
              <w:rPr>
                <w:rFonts w:ascii="Arial" w:eastAsia="Times New Roman" w:hAnsi="Arial" w:cs="Arial"/>
                <w:color w:val="000000"/>
                <w:sz w:val="16"/>
                <w:szCs w:val="16"/>
                <w:lang w:val="mn-MN"/>
              </w:rPr>
              <w:t xml:space="preserve">.1. </w:t>
            </w:r>
            <w:r w:rsidRPr="00F12AA2">
              <w:rPr>
                <w:rFonts w:ascii="Arial" w:eastAsia="Times New Roman" w:hAnsi="Arial" w:cs="Arial"/>
                <w:color w:val="000000"/>
                <w:sz w:val="16"/>
                <w:szCs w:val="16"/>
              </w:rPr>
              <w:t>Organize local training to build the capacity of EITI stakeholders and exchange experiences.</w:t>
            </w:r>
          </w:p>
        </w:tc>
        <w:tc>
          <w:tcPr>
            <w:tcW w:w="1800" w:type="dxa"/>
            <w:vAlign w:val="center"/>
          </w:tcPr>
          <w:p w14:paraId="1D954950" w14:textId="044896DD" w:rsidR="00E93F49" w:rsidRPr="00C56081" w:rsidRDefault="00E93F49" w:rsidP="00E93F49">
            <w:pPr>
              <w:spacing w:after="0" w:line="240" w:lineRule="auto"/>
              <w:rPr>
                <w:rFonts w:ascii="Arial" w:eastAsia="Times New Roman" w:hAnsi="Arial" w:cs="Arial"/>
                <w:color w:val="000000"/>
                <w:sz w:val="16"/>
                <w:szCs w:val="16"/>
                <w:lang w:val="mn-MN"/>
              </w:rPr>
            </w:pPr>
            <w:r w:rsidRPr="00000576">
              <w:rPr>
                <w:rFonts w:ascii="Arial" w:eastAsia="Times New Roman" w:hAnsi="Arial" w:cs="Arial"/>
                <w:color w:val="000000"/>
                <w:sz w:val="16"/>
                <w:szCs w:val="16"/>
              </w:rPr>
              <w:t>The knowledge and attitudes of stakeholders have improved.</w:t>
            </w:r>
          </w:p>
        </w:tc>
        <w:tc>
          <w:tcPr>
            <w:tcW w:w="1620" w:type="dxa"/>
            <w:vAlign w:val="center"/>
          </w:tcPr>
          <w:p w14:paraId="032A48A6" w14:textId="72C2549F"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 xml:space="preserve">CSOs, </w:t>
            </w:r>
            <w:r w:rsidRPr="00151002">
              <w:rPr>
                <w:rFonts w:ascii="Arial" w:eastAsia="Times New Roman" w:hAnsi="Arial" w:cs="Arial"/>
                <w:color w:val="000000"/>
                <w:sz w:val="16"/>
                <w:szCs w:val="16"/>
              </w:rPr>
              <w:t>Secretariat</w:t>
            </w:r>
          </w:p>
        </w:tc>
        <w:tc>
          <w:tcPr>
            <w:tcW w:w="1170" w:type="dxa"/>
            <w:vAlign w:val="center"/>
          </w:tcPr>
          <w:p w14:paraId="0831BFD5" w14:textId="71623DA1"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Jan-Dec</w:t>
            </w:r>
          </w:p>
        </w:tc>
        <w:tc>
          <w:tcPr>
            <w:tcW w:w="990" w:type="dxa"/>
            <w:vAlign w:val="center"/>
          </w:tcPr>
          <w:p w14:paraId="7798F258" w14:textId="6461F171" w:rsidR="00E93F49" w:rsidRPr="00C56081" w:rsidRDefault="00E93F49" w:rsidP="00E93F49">
            <w:pPr>
              <w:spacing w:after="0" w:line="240" w:lineRule="auto"/>
              <w:rPr>
                <w:rFonts w:ascii="Arial" w:eastAsia="Times New Roman" w:hAnsi="Arial" w:cs="Arial"/>
                <w:color w:val="000000"/>
                <w:sz w:val="16"/>
                <w:szCs w:val="16"/>
                <w:lang w:val="mn-MN"/>
              </w:rPr>
            </w:pPr>
          </w:p>
        </w:tc>
        <w:tc>
          <w:tcPr>
            <w:tcW w:w="900" w:type="dxa"/>
            <w:vAlign w:val="center"/>
          </w:tcPr>
          <w:p w14:paraId="419611FF" w14:textId="2BA89AE3" w:rsidR="00E93F49" w:rsidRPr="00C56081" w:rsidRDefault="00E93F49" w:rsidP="00E93F49">
            <w:pPr>
              <w:spacing w:after="0" w:line="240" w:lineRule="auto"/>
              <w:rPr>
                <w:rFonts w:ascii="Arial" w:eastAsia="Times New Roman" w:hAnsi="Arial" w:cs="Arial"/>
                <w:color w:val="000000"/>
                <w:sz w:val="16"/>
                <w:szCs w:val="16"/>
                <w:lang w:val="mn-MN"/>
              </w:rPr>
            </w:pPr>
          </w:p>
        </w:tc>
        <w:tc>
          <w:tcPr>
            <w:tcW w:w="1170" w:type="dxa"/>
          </w:tcPr>
          <w:p w14:paraId="353D2DE4" w14:textId="26951169" w:rsidR="00E93F49" w:rsidRPr="00C56081" w:rsidRDefault="00E93F49" w:rsidP="00E93F49">
            <w:pPr>
              <w:spacing w:after="0" w:line="240" w:lineRule="auto"/>
              <w:rPr>
                <w:rFonts w:ascii="Arial" w:eastAsia="Times New Roman" w:hAnsi="Arial" w:cs="Arial"/>
                <w:color w:val="000000"/>
                <w:sz w:val="16"/>
                <w:szCs w:val="16"/>
                <w:lang w:val="mn-MN"/>
              </w:rPr>
            </w:pPr>
            <w:r w:rsidRPr="0089702F">
              <w:rPr>
                <w:rFonts w:ascii="Arial" w:eastAsia="Times New Roman" w:hAnsi="Arial" w:cs="Arial"/>
                <w:color w:val="000000"/>
                <w:sz w:val="16"/>
                <w:szCs w:val="16"/>
                <w:lang w:val="mn-MN"/>
              </w:rPr>
              <w:t>Sponsor</w:t>
            </w:r>
          </w:p>
        </w:tc>
        <w:tc>
          <w:tcPr>
            <w:tcW w:w="720" w:type="dxa"/>
            <w:vAlign w:val="center"/>
          </w:tcPr>
          <w:p w14:paraId="07165DE5" w14:textId="173156E3"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1890" w:type="dxa"/>
            <w:gridSpan w:val="2"/>
            <w:vAlign w:val="center"/>
          </w:tcPr>
          <w:p w14:paraId="001CDA69" w14:textId="785AC167" w:rsidR="00E93F49" w:rsidRPr="003B6DE5" w:rsidRDefault="00923AB6" w:rsidP="00E93F49">
            <w:pPr>
              <w:spacing w:after="0" w:line="240" w:lineRule="auto"/>
              <w:rPr>
                <w:rFonts w:ascii="Arial" w:eastAsia="Times New Roman" w:hAnsi="Arial" w:cs="Arial"/>
                <w:color w:val="000000"/>
                <w:sz w:val="16"/>
                <w:szCs w:val="16"/>
              </w:rPr>
            </w:pPr>
            <w:r>
              <w:rPr>
                <w:rFonts w:ascii="Arial" w:hAnsi="Arial" w:cs="Arial"/>
                <w:sz w:val="16"/>
                <w:szCs w:val="16"/>
                <w:lang w:val="mn-MN"/>
              </w:rPr>
              <w:t>As funding is not available, it is postponed for 2026</w:t>
            </w:r>
            <w:r w:rsidR="00E93F49" w:rsidRPr="006E57C6">
              <w:rPr>
                <w:rFonts w:ascii="Arial" w:hAnsi="Arial" w:cs="Arial"/>
                <w:sz w:val="16"/>
                <w:szCs w:val="16"/>
                <w:lang w:val="mn-MN"/>
              </w:rPr>
              <w:t>.</w:t>
            </w:r>
          </w:p>
        </w:tc>
      </w:tr>
      <w:tr w:rsidR="00E93F49" w:rsidRPr="00C56081" w14:paraId="1715DD95" w14:textId="77777777" w:rsidTr="00337217">
        <w:trPr>
          <w:trHeight w:val="539"/>
        </w:trPr>
        <w:tc>
          <w:tcPr>
            <w:tcW w:w="2790" w:type="dxa"/>
            <w:vMerge/>
          </w:tcPr>
          <w:p w14:paraId="1229B3D7" w14:textId="77777777" w:rsidR="00E93F49" w:rsidRDefault="00E93F49" w:rsidP="00E93F49">
            <w:pPr>
              <w:spacing w:after="0" w:line="240" w:lineRule="auto"/>
              <w:rPr>
                <w:rFonts w:ascii="Arial" w:eastAsia="Times New Roman" w:hAnsi="Arial" w:cs="Arial"/>
                <w:b/>
                <w:bCs/>
                <w:color w:val="000000"/>
                <w:sz w:val="16"/>
                <w:szCs w:val="16"/>
              </w:rPr>
            </w:pPr>
          </w:p>
        </w:tc>
        <w:tc>
          <w:tcPr>
            <w:tcW w:w="2880" w:type="dxa"/>
            <w:vAlign w:val="center"/>
          </w:tcPr>
          <w:p w14:paraId="64E4EA1D" w14:textId="2C937B04" w:rsidR="00E93F49" w:rsidRPr="00C56081" w:rsidRDefault="00E93F49" w:rsidP="00E93F49">
            <w:pPr>
              <w:spacing w:after="0" w:line="240" w:lineRule="auto"/>
              <w:rPr>
                <w:rFonts w:ascii="Arial" w:eastAsia="Times New Roman" w:hAnsi="Arial" w:cs="Arial"/>
                <w:color w:val="000000"/>
                <w:sz w:val="16"/>
                <w:szCs w:val="16"/>
                <w:lang w:val="mn-MN"/>
              </w:rPr>
            </w:pPr>
            <w:r w:rsidRPr="0071521F">
              <w:rPr>
                <w:rFonts w:ascii="Arial" w:eastAsia="Times New Roman" w:hAnsi="Arial" w:cs="Arial"/>
                <w:color w:val="000000"/>
                <w:sz w:val="16"/>
                <w:szCs w:val="16"/>
                <w:lang w:val="mn-MN"/>
              </w:rPr>
              <w:t xml:space="preserve">12.2 </w:t>
            </w:r>
            <w:r w:rsidRPr="00000576">
              <w:rPr>
                <w:rFonts w:ascii="Arial" w:eastAsia="Times New Roman" w:hAnsi="Arial" w:cs="Arial"/>
                <w:color w:val="000000"/>
                <w:sz w:val="16"/>
                <w:szCs w:val="16"/>
                <w:lang w:val="mn-MN"/>
              </w:rPr>
              <w:t>Organize the study of local and foreign experiences of EITI stakeholders</w:t>
            </w:r>
            <w:r>
              <w:rPr>
                <w:rFonts w:ascii="Arial" w:eastAsia="Times New Roman" w:hAnsi="Arial" w:cs="Arial"/>
                <w:color w:val="000000"/>
                <w:sz w:val="16"/>
                <w:szCs w:val="16"/>
                <w:lang w:val="mn-MN"/>
              </w:rPr>
              <w:t>.</w:t>
            </w:r>
          </w:p>
        </w:tc>
        <w:tc>
          <w:tcPr>
            <w:tcW w:w="1800" w:type="dxa"/>
            <w:vAlign w:val="center"/>
          </w:tcPr>
          <w:p w14:paraId="3CF63E6A" w14:textId="66A10E6D" w:rsidR="00E93F49" w:rsidRDefault="00E93F49" w:rsidP="00E93F49">
            <w:pPr>
              <w:spacing w:after="0" w:line="240" w:lineRule="auto"/>
              <w:rPr>
                <w:rFonts w:ascii="Arial" w:eastAsia="Times New Roman" w:hAnsi="Arial" w:cs="Arial"/>
                <w:color w:val="000000"/>
                <w:sz w:val="16"/>
                <w:szCs w:val="16"/>
              </w:rPr>
            </w:pPr>
            <w:r w:rsidRPr="00000576">
              <w:rPr>
                <w:rFonts w:ascii="Arial" w:eastAsia="Times New Roman" w:hAnsi="Arial" w:cs="Arial"/>
                <w:color w:val="000000"/>
                <w:sz w:val="16"/>
                <w:szCs w:val="16"/>
              </w:rPr>
              <w:t xml:space="preserve">The knowledge and attitudes of </w:t>
            </w:r>
            <w:r w:rsidRPr="00000576">
              <w:rPr>
                <w:rFonts w:ascii="Arial" w:eastAsia="Times New Roman" w:hAnsi="Arial" w:cs="Arial"/>
                <w:color w:val="000000"/>
                <w:sz w:val="16"/>
                <w:szCs w:val="16"/>
              </w:rPr>
              <w:lastRenderedPageBreak/>
              <w:t>stakeholders have improved.</w:t>
            </w:r>
          </w:p>
        </w:tc>
        <w:tc>
          <w:tcPr>
            <w:tcW w:w="1620" w:type="dxa"/>
            <w:vAlign w:val="center"/>
          </w:tcPr>
          <w:p w14:paraId="4DC54737" w14:textId="4863B32A" w:rsidR="00E93F49" w:rsidRPr="00151002" w:rsidRDefault="00E93F49" w:rsidP="00E93F49">
            <w:pPr>
              <w:spacing w:after="0" w:line="240" w:lineRule="auto"/>
              <w:rPr>
                <w:rFonts w:ascii="Arial" w:eastAsia="Times New Roman" w:hAnsi="Arial" w:cs="Arial"/>
                <w:color w:val="000000"/>
                <w:sz w:val="16"/>
                <w:szCs w:val="16"/>
              </w:rPr>
            </w:pPr>
            <w:r w:rsidRPr="00151002">
              <w:rPr>
                <w:rFonts w:ascii="Arial" w:eastAsia="Times New Roman" w:hAnsi="Arial" w:cs="Arial"/>
                <w:color w:val="000000"/>
                <w:sz w:val="16"/>
                <w:szCs w:val="16"/>
              </w:rPr>
              <w:lastRenderedPageBreak/>
              <w:t>Secretariat</w:t>
            </w:r>
          </w:p>
        </w:tc>
        <w:tc>
          <w:tcPr>
            <w:tcW w:w="1170" w:type="dxa"/>
            <w:vAlign w:val="center"/>
          </w:tcPr>
          <w:p w14:paraId="2449F99A" w14:textId="231DD7D4" w:rsidR="00E93F49" w:rsidRDefault="00E93F49" w:rsidP="00E93F4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Jan-Dec</w:t>
            </w:r>
          </w:p>
        </w:tc>
        <w:tc>
          <w:tcPr>
            <w:tcW w:w="990" w:type="dxa"/>
            <w:vAlign w:val="center"/>
          </w:tcPr>
          <w:p w14:paraId="44F93CA5" w14:textId="1C7871EA" w:rsidR="00E93F49" w:rsidRDefault="00E93F49" w:rsidP="00E93F49">
            <w:pPr>
              <w:spacing w:after="0" w:line="240" w:lineRule="auto"/>
              <w:rPr>
                <w:rFonts w:ascii="Arial" w:eastAsia="Times New Roman" w:hAnsi="Arial" w:cs="Arial"/>
                <w:color w:val="000000"/>
                <w:sz w:val="16"/>
                <w:szCs w:val="16"/>
                <w:lang w:val="mn-MN"/>
              </w:rPr>
            </w:pPr>
          </w:p>
        </w:tc>
        <w:tc>
          <w:tcPr>
            <w:tcW w:w="900" w:type="dxa"/>
            <w:vAlign w:val="center"/>
          </w:tcPr>
          <w:p w14:paraId="28986C85" w14:textId="77777777" w:rsidR="00E93F49" w:rsidRPr="00C56081" w:rsidRDefault="00E93F49" w:rsidP="00E93F49">
            <w:pPr>
              <w:spacing w:after="0" w:line="240" w:lineRule="auto"/>
              <w:rPr>
                <w:rFonts w:ascii="Arial" w:eastAsia="Times New Roman" w:hAnsi="Arial" w:cs="Arial"/>
                <w:color w:val="000000"/>
                <w:sz w:val="16"/>
                <w:szCs w:val="16"/>
                <w:lang w:val="mn-MN"/>
              </w:rPr>
            </w:pPr>
          </w:p>
        </w:tc>
        <w:tc>
          <w:tcPr>
            <w:tcW w:w="1170" w:type="dxa"/>
          </w:tcPr>
          <w:p w14:paraId="7A87F757" w14:textId="3FC9A683" w:rsidR="00E93F49" w:rsidRPr="00C56081" w:rsidRDefault="00E93F49" w:rsidP="00E93F49">
            <w:pPr>
              <w:spacing w:after="0" w:line="240" w:lineRule="auto"/>
              <w:rPr>
                <w:rFonts w:ascii="Arial" w:eastAsia="Times New Roman" w:hAnsi="Arial" w:cs="Arial"/>
                <w:color w:val="000000"/>
                <w:sz w:val="16"/>
                <w:szCs w:val="16"/>
                <w:lang w:val="mn-MN"/>
              </w:rPr>
            </w:pPr>
            <w:r w:rsidRPr="0089702F">
              <w:rPr>
                <w:rFonts w:ascii="Arial" w:eastAsia="Times New Roman" w:hAnsi="Arial" w:cs="Arial"/>
                <w:color w:val="000000"/>
                <w:sz w:val="16"/>
                <w:szCs w:val="16"/>
                <w:lang w:val="mn-MN"/>
              </w:rPr>
              <w:t>Sponsor</w:t>
            </w:r>
          </w:p>
        </w:tc>
        <w:tc>
          <w:tcPr>
            <w:tcW w:w="720" w:type="dxa"/>
            <w:vAlign w:val="center"/>
          </w:tcPr>
          <w:p w14:paraId="4D28BA51" w14:textId="329DC95C" w:rsidR="00E93F49"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1890" w:type="dxa"/>
            <w:gridSpan w:val="2"/>
            <w:vAlign w:val="center"/>
          </w:tcPr>
          <w:p w14:paraId="2E809D0E" w14:textId="2F6E5DBC" w:rsidR="00E93F49" w:rsidRPr="003B6DE5" w:rsidRDefault="00D80D19" w:rsidP="00E93F4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 xml:space="preserve">Introduction of EITI was made to </w:t>
            </w:r>
            <w:r>
              <w:rPr>
                <w:rFonts w:ascii="Arial" w:eastAsia="Times New Roman" w:hAnsi="Arial" w:cs="Arial"/>
                <w:color w:val="000000"/>
                <w:sz w:val="16"/>
                <w:szCs w:val="16"/>
                <w:lang w:val="mn-MN"/>
              </w:rPr>
              <w:lastRenderedPageBreak/>
              <w:t xml:space="preserve">Bhutanese </w:t>
            </w:r>
            <w:r w:rsidR="00AD3862">
              <w:rPr>
                <w:rFonts w:ascii="Arial" w:eastAsia="Times New Roman" w:hAnsi="Arial" w:cs="Arial"/>
                <w:color w:val="000000"/>
                <w:sz w:val="16"/>
                <w:szCs w:val="16"/>
                <w:lang w:val="mn-MN"/>
              </w:rPr>
              <w:t>delegation at Open society forum.</w:t>
            </w:r>
          </w:p>
        </w:tc>
      </w:tr>
      <w:tr w:rsidR="00E93F49" w:rsidRPr="00C56081" w14:paraId="5929AF65" w14:textId="77777777" w:rsidTr="00483302">
        <w:trPr>
          <w:trHeight w:val="242"/>
        </w:trPr>
        <w:tc>
          <w:tcPr>
            <w:tcW w:w="10260" w:type="dxa"/>
            <w:gridSpan w:val="5"/>
          </w:tcPr>
          <w:p w14:paraId="4476AA6E" w14:textId="18966645" w:rsidR="00E93F49" w:rsidRPr="00C56081" w:rsidRDefault="00E93F49" w:rsidP="00E93F49">
            <w:pPr>
              <w:spacing w:after="0" w:line="240" w:lineRule="auto"/>
              <w:rPr>
                <w:rFonts w:ascii="Arial" w:eastAsia="Times New Roman" w:hAnsi="Arial" w:cs="Arial"/>
                <w:b/>
                <w:color w:val="000000"/>
                <w:sz w:val="16"/>
                <w:szCs w:val="16"/>
                <w:lang w:val="mn-MN"/>
              </w:rPr>
            </w:pPr>
            <w:r w:rsidRPr="001B260F">
              <w:rPr>
                <w:rFonts w:ascii="Arial" w:eastAsia="Times New Roman" w:hAnsi="Arial" w:cs="Arial"/>
                <w:b/>
                <w:color w:val="000000"/>
                <w:sz w:val="16"/>
                <w:szCs w:val="16"/>
              </w:rPr>
              <w:lastRenderedPageBreak/>
              <w:t>Needed funds for Goal Four achievement</w:t>
            </w:r>
          </w:p>
        </w:tc>
        <w:tc>
          <w:tcPr>
            <w:tcW w:w="990" w:type="dxa"/>
          </w:tcPr>
          <w:p w14:paraId="17750A64" w14:textId="6F6AAA06" w:rsidR="00E93F49" w:rsidRPr="00C56081" w:rsidRDefault="00E93F49" w:rsidP="00E93F49">
            <w:pPr>
              <w:spacing w:after="0" w:line="240" w:lineRule="auto"/>
              <w:rPr>
                <w:rFonts w:ascii="Arial" w:eastAsia="Times New Roman" w:hAnsi="Arial" w:cs="Arial"/>
                <w:b/>
                <w:color w:val="000000"/>
                <w:sz w:val="16"/>
                <w:szCs w:val="16"/>
                <w:lang w:val="mn-MN"/>
              </w:rPr>
            </w:pPr>
          </w:p>
        </w:tc>
        <w:tc>
          <w:tcPr>
            <w:tcW w:w="4680" w:type="dxa"/>
            <w:gridSpan w:val="5"/>
          </w:tcPr>
          <w:p w14:paraId="31A9C650" w14:textId="6387690F" w:rsidR="00E93F49" w:rsidRPr="00DB7117" w:rsidRDefault="00E93F49" w:rsidP="00E93F49">
            <w:pPr>
              <w:spacing w:after="0" w:line="240" w:lineRule="auto"/>
              <w:rPr>
                <w:rFonts w:ascii="Arial" w:eastAsia="Times New Roman" w:hAnsi="Arial" w:cs="Arial"/>
                <w:b/>
                <w:color w:val="000000"/>
                <w:sz w:val="16"/>
                <w:szCs w:val="16"/>
              </w:rPr>
            </w:pPr>
          </w:p>
        </w:tc>
      </w:tr>
      <w:tr w:rsidR="00E93F49" w:rsidRPr="00C56081" w14:paraId="37502BBD" w14:textId="77777777" w:rsidTr="00EA4CB9">
        <w:trPr>
          <w:trHeight w:val="285"/>
        </w:trPr>
        <w:tc>
          <w:tcPr>
            <w:tcW w:w="15930" w:type="dxa"/>
            <w:gridSpan w:val="11"/>
            <w:hideMark/>
          </w:tcPr>
          <w:p w14:paraId="41C073EE" w14:textId="77777777" w:rsidR="00E93F49" w:rsidRPr="001B260F" w:rsidRDefault="00E93F49" w:rsidP="00E93F49">
            <w:pPr>
              <w:spacing w:after="0" w:line="240" w:lineRule="auto"/>
              <w:rPr>
                <w:rFonts w:ascii="Arial" w:eastAsia="Times New Roman" w:hAnsi="Arial" w:cs="Arial"/>
                <w:b/>
                <w:bCs/>
                <w:color w:val="000000"/>
                <w:sz w:val="16"/>
                <w:szCs w:val="16"/>
                <w:lang w:val="mn-MN"/>
              </w:rPr>
            </w:pPr>
            <w:r w:rsidRPr="00C56081">
              <w:rPr>
                <w:rFonts w:ascii="Arial" w:hAnsi="Arial" w:cs="Arial"/>
                <w:b/>
                <w:sz w:val="16"/>
                <w:szCs w:val="16"/>
                <w:lang w:val="mn-MN"/>
              </w:rPr>
              <w:br w:type="page"/>
            </w:r>
            <w:r w:rsidRPr="00C56081">
              <w:rPr>
                <w:rFonts w:ascii="Arial" w:hAnsi="Arial" w:cs="Arial"/>
                <w:sz w:val="16"/>
                <w:szCs w:val="16"/>
                <w:lang w:val="mn-MN"/>
              </w:rPr>
              <w:br w:type="page"/>
            </w:r>
            <w:r w:rsidRPr="001B260F">
              <w:rPr>
                <w:rFonts w:ascii="Arial" w:eastAsia="Times New Roman" w:hAnsi="Arial" w:cs="Arial"/>
                <w:b/>
                <w:bCs/>
                <w:color w:val="000000"/>
                <w:sz w:val="16"/>
                <w:szCs w:val="16"/>
              </w:rPr>
              <w:t>Goal Five</w:t>
            </w:r>
            <w:r w:rsidRPr="001B260F">
              <w:rPr>
                <w:rFonts w:ascii="Arial" w:eastAsia="Times New Roman" w:hAnsi="Arial" w:cs="Arial"/>
                <w:b/>
                <w:bCs/>
                <w:color w:val="000000"/>
                <w:sz w:val="16"/>
                <w:szCs w:val="16"/>
                <w:lang w:val="mn-MN"/>
              </w:rPr>
              <w:t xml:space="preserve">: </w:t>
            </w:r>
            <w:r w:rsidRPr="001B260F">
              <w:rPr>
                <w:rFonts w:ascii="Arial" w:eastAsia="Times New Roman" w:hAnsi="Arial" w:cs="Arial"/>
                <w:b/>
                <w:bCs/>
                <w:color w:val="000000"/>
                <w:sz w:val="16"/>
                <w:szCs w:val="16"/>
              </w:rPr>
              <w:t>Build up capacity of Subnational Councils</w:t>
            </w:r>
            <w:r w:rsidRPr="001B260F">
              <w:rPr>
                <w:rFonts w:ascii="Arial" w:eastAsia="Times New Roman" w:hAnsi="Arial" w:cs="Arial"/>
                <w:b/>
                <w:bCs/>
                <w:color w:val="000000"/>
                <w:sz w:val="16"/>
                <w:szCs w:val="16"/>
                <w:lang w:val="mn-MN"/>
              </w:rPr>
              <w:t>.</w:t>
            </w:r>
          </w:p>
          <w:p w14:paraId="132FDAF4" w14:textId="255F292E" w:rsidR="00E93F49" w:rsidRPr="000840C9"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b/>
                <w:bCs/>
                <w:color w:val="000000"/>
                <w:sz w:val="16"/>
                <w:szCs w:val="16"/>
              </w:rPr>
              <w:t>Rationale</w:t>
            </w:r>
            <w:r w:rsidRPr="001B260F">
              <w:rPr>
                <w:rFonts w:ascii="Arial" w:eastAsia="Times New Roman" w:hAnsi="Arial" w:cs="Arial"/>
                <w:b/>
                <w:bCs/>
                <w:color w:val="000000"/>
                <w:sz w:val="16"/>
                <w:szCs w:val="16"/>
                <w:lang w:val="mn-MN"/>
              </w:rPr>
              <w:t xml:space="preserve">: </w:t>
            </w:r>
            <w:r w:rsidRPr="000840C9">
              <w:rPr>
                <w:rFonts w:ascii="Arial" w:eastAsia="Times New Roman" w:hAnsi="Arial" w:cs="Arial"/>
                <w:color w:val="000000"/>
                <w:sz w:val="16"/>
                <w:szCs w:val="16"/>
                <w:lang w:val="mn-MN"/>
              </w:rPr>
              <w:t>As approved by the National Council, the years 2019 and 2020 have been declared as the year of empowering the sub-councils. However, due to the spread of the Covid-19 pandemic, the Sub-Council empowerment activities have been delayed and, despite being done online, the results have been poor, and since 2021, the Sub-Council empowerment objectives have been specifically included in the work plan. In 2023, within the framework of this goal, the sub-councils continued to be empowered, and in 202</w:t>
            </w:r>
            <w:r>
              <w:rPr>
                <w:rFonts w:ascii="Arial" w:eastAsia="Times New Roman" w:hAnsi="Arial" w:cs="Arial"/>
                <w:color w:val="000000"/>
                <w:sz w:val="16"/>
                <w:szCs w:val="16"/>
                <w:lang w:val="mn-MN"/>
              </w:rPr>
              <w:t>5</w:t>
            </w:r>
            <w:r w:rsidRPr="000840C9">
              <w:rPr>
                <w:rFonts w:ascii="Arial" w:eastAsia="Times New Roman" w:hAnsi="Arial" w:cs="Arial"/>
                <w:color w:val="000000"/>
                <w:sz w:val="16"/>
                <w:szCs w:val="16"/>
                <w:lang w:val="mn-MN"/>
              </w:rPr>
              <w:t xml:space="preserve"> needs to be strengthened reached level.</w:t>
            </w:r>
          </w:p>
          <w:p w14:paraId="344ADEC0" w14:textId="63501B30" w:rsidR="00E93F49" w:rsidRPr="00F26D0D" w:rsidRDefault="00E93F49" w:rsidP="00E93F49">
            <w:pPr>
              <w:spacing w:after="0" w:line="240" w:lineRule="auto"/>
              <w:rPr>
                <w:rFonts w:ascii="Arial" w:eastAsia="Times New Roman" w:hAnsi="Arial" w:cs="Arial"/>
                <w:b/>
                <w:bCs/>
                <w:color w:val="000000"/>
                <w:sz w:val="16"/>
                <w:szCs w:val="16"/>
              </w:rPr>
            </w:pPr>
            <w:r w:rsidRPr="0091651E">
              <w:rPr>
                <w:rFonts w:ascii="Arial" w:eastAsia="Times New Roman" w:hAnsi="Arial" w:cs="Arial"/>
                <w:b/>
                <w:color w:val="000000"/>
                <w:sz w:val="16"/>
                <w:szCs w:val="16"/>
              </w:rPr>
              <w:t>Coordinating organization</w:t>
            </w:r>
            <w:r w:rsidRPr="0091651E">
              <w:rPr>
                <w:rFonts w:ascii="Arial" w:eastAsia="Times New Roman" w:hAnsi="Arial" w:cs="Arial"/>
                <w:b/>
                <w:color w:val="000000"/>
                <w:sz w:val="16"/>
                <w:szCs w:val="16"/>
                <w:lang w:val="mn-MN"/>
              </w:rPr>
              <w:t>:</w:t>
            </w:r>
            <w:r w:rsidRPr="001B260F">
              <w:rPr>
                <w:rFonts w:ascii="Arial" w:eastAsia="Times New Roman" w:hAnsi="Arial" w:cs="Arial"/>
                <w:b/>
                <w:bCs/>
                <w:color w:val="000000"/>
                <w:sz w:val="16"/>
                <w:szCs w:val="16"/>
              </w:rPr>
              <w:t xml:space="preserve"> EITI Secretariat</w:t>
            </w:r>
          </w:p>
        </w:tc>
      </w:tr>
      <w:tr w:rsidR="00E93F49" w:rsidRPr="00C56081" w14:paraId="31D7A480" w14:textId="77777777" w:rsidTr="00483302">
        <w:trPr>
          <w:trHeight w:val="224"/>
        </w:trPr>
        <w:tc>
          <w:tcPr>
            <w:tcW w:w="2790" w:type="dxa"/>
            <w:vMerge w:val="restart"/>
            <w:shd w:val="clear" w:color="000000" w:fill="FFFF99"/>
            <w:vAlign w:val="center"/>
            <w:hideMark/>
          </w:tcPr>
          <w:p w14:paraId="19AAD026" w14:textId="4443771F"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OBJECTIVES</w:t>
            </w:r>
          </w:p>
        </w:tc>
        <w:tc>
          <w:tcPr>
            <w:tcW w:w="2880" w:type="dxa"/>
            <w:vMerge w:val="restart"/>
            <w:shd w:val="clear" w:color="000000" w:fill="FFFF99"/>
            <w:vAlign w:val="center"/>
            <w:hideMark/>
          </w:tcPr>
          <w:p w14:paraId="48FFF727" w14:textId="39AEEDE7"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PLANNED ACTIVITIES</w:t>
            </w:r>
          </w:p>
        </w:tc>
        <w:tc>
          <w:tcPr>
            <w:tcW w:w="1800" w:type="dxa"/>
            <w:vMerge w:val="restart"/>
            <w:shd w:val="clear" w:color="000000" w:fill="FFFF99"/>
            <w:vAlign w:val="center"/>
            <w:hideMark/>
          </w:tcPr>
          <w:p w14:paraId="1EB97999" w14:textId="492F767A"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OUTCOME</w:t>
            </w:r>
          </w:p>
        </w:tc>
        <w:tc>
          <w:tcPr>
            <w:tcW w:w="1620" w:type="dxa"/>
            <w:vMerge w:val="restart"/>
            <w:shd w:val="clear" w:color="000000" w:fill="FFFF99"/>
            <w:vAlign w:val="center"/>
            <w:hideMark/>
          </w:tcPr>
          <w:p w14:paraId="4C7AA1AC" w14:textId="1E5CFBBE"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ORGANIZATION IN CHARGE</w:t>
            </w:r>
          </w:p>
        </w:tc>
        <w:tc>
          <w:tcPr>
            <w:tcW w:w="1170" w:type="dxa"/>
            <w:vMerge w:val="restart"/>
            <w:shd w:val="clear" w:color="000000" w:fill="FFFF99"/>
            <w:vAlign w:val="center"/>
            <w:hideMark/>
          </w:tcPr>
          <w:p w14:paraId="17991B14" w14:textId="5890BC4A"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TIMELINE</w:t>
            </w:r>
          </w:p>
        </w:tc>
        <w:tc>
          <w:tcPr>
            <w:tcW w:w="1890" w:type="dxa"/>
            <w:gridSpan w:val="2"/>
            <w:shd w:val="clear" w:color="000000" w:fill="FFFF99"/>
            <w:vAlign w:val="center"/>
            <w:hideMark/>
          </w:tcPr>
          <w:p w14:paraId="7B5F7152" w14:textId="43944869"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BUDGET</w:t>
            </w:r>
          </w:p>
        </w:tc>
        <w:tc>
          <w:tcPr>
            <w:tcW w:w="1170" w:type="dxa"/>
            <w:vMerge w:val="restart"/>
            <w:shd w:val="clear" w:color="000000" w:fill="FFFF99"/>
            <w:vAlign w:val="center"/>
          </w:tcPr>
          <w:p w14:paraId="2AAAC2B5" w14:textId="77777777" w:rsidR="00E93F49" w:rsidRPr="001B260F"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Remark</w:t>
            </w:r>
            <w:r w:rsidRPr="001B260F">
              <w:rPr>
                <w:rFonts w:ascii="Arial" w:eastAsia="Times New Roman" w:hAnsi="Arial" w:cs="Arial"/>
                <w:color w:val="000000"/>
                <w:sz w:val="16"/>
                <w:szCs w:val="16"/>
                <w:lang w:val="mn-MN"/>
              </w:rPr>
              <w:t xml:space="preserve"> </w:t>
            </w:r>
          </w:p>
          <w:p w14:paraId="5428678A" w14:textId="77777777" w:rsidR="00E93F49" w:rsidRPr="00C56081" w:rsidRDefault="00E93F49" w:rsidP="00E93F49">
            <w:pPr>
              <w:spacing w:after="0" w:line="240" w:lineRule="auto"/>
              <w:rPr>
                <w:rFonts w:ascii="Arial" w:eastAsia="Times New Roman" w:hAnsi="Arial" w:cs="Arial"/>
                <w:color w:val="000000"/>
                <w:sz w:val="16"/>
                <w:szCs w:val="16"/>
                <w:lang w:val="mn-MN"/>
              </w:rPr>
            </w:pPr>
          </w:p>
        </w:tc>
        <w:tc>
          <w:tcPr>
            <w:tcW w:w="900" w:type="dxa"/>
            <w:gridSpan w:val="2"/>
            <w:vMerge w:val="restart"/>
            <w:shd w:val="clear" w:color="000000" w:fill="FFFF99"/>
            <w:vAlign w:val="center"/>
          </w:tcPr>
          <w:p w14:paraId="39F58C8F" w14:textId="327ED2D9"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Organization to control</w:t>
            </w:r>
          </w:p>
        </w:tc>
        <w:tc>
          <w:tcPr>
            <w:tcW w:w="1710" w:type="dxa"/>
            <w:vMerge w:val="restart"/>
            <w:shd w:val="clear" w:color="000000" w:fill="FFFF99"/>
            <w:vAlign w:val="center"/>
          </w:tcPr>
          <w:p w14:paraId="2D18F765" w14:textId="273ECDAE" w:rsidR="00E93F49" w:rsidRPr="00C56081" w:rsidRDefault="00E93F49" w:rsidP="00E93F49">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Implementation</w:t>
            </w:r>
          </w:p>
        </w:tc>
      </w:tr>
      <w:tr w:rsidR="00E93F49" w:rsidRPr="00C56081" w14:paraId="5D215A0E" w14:textId="77777777" w:rsidTr="00483302">
        <w:trPr>
          <w:trHeight w:val="233"/>
        </w:trPr>
        <w:tc>
          <w:tcPr>
            <w:tcW w:w="2790" w:type="dxa"/>
            <w:vMerge/>
            <w:vAlign w:val="center"/>
            <w:hideMark/>
          </w:tcPr>
          <w:p w14:paraId="38CE8EED" w14:textId="77777777" w:rsidR="00E93F49" w:rsidRPr="00C56081" w:rsidRDefault="00E93F49" w:rsidP="00E93F49">
            <w:pPr>
              <w:spacing w:after="0" w:line="240" w:lineRule="auto"/>
              <w:rPr>
                <w:rFonts w:ascii="Arial" w:eastAsia="Times New Roman" w:hAnsi="Arial" w:cs="Arial"/>
                <w:color w:val="000000"/>
                <w:sz w:val="16"/>
                <w:szCs w:val="16"/>
                <w:lang w:val="mn-MN"/>
              </w:rPr>
            </w:pPr>
          </w:p>
        </w:tc>
        <w:tc>
          <w:tcPr>
            <w:tcW w:w="2880" w:type="dxa"/>
            <w:vMerge/>
            <w:vAlign w:val="center"/>
            <w:hideMark/>
          </w:tcPr>
          <w:p w14:paraId="674DFE6D" w14:textId="77777777" w:rsidR="00E93F49" w:rsidRPr="00C56081" w:rsidRDefault="00E93F49" w:rsidP="00E93F49">
            <w:pPr>
              <w:spacing w:after="0" w:line="240" w:lineRule="auto"/>
              <w:rPr>
                <w:rFonts w:ascii="Arial" w:eastAsia="Times New Roman" w:hAnsi="Arial" w:cs="Arial"/>
                <w:color w:val="000000"/>
                <w:sz w:val="16"/>
                <w:szCs w:val="16"/>
                <w:lang w:val="mn-MN"/>
              </w:rPr>
            </w:pPr>
          </w:p>
        </w:tc>
        <w:tc>
          <w:tcPr>
            <w:tcW w:w="1800" w:type="dxa"/>
            <w:vMerge/>
            <w:vAlign w:val="center"/>
            <w:hideMark/>
          </w:tcPr>
          <w:p w14:paraId="36267DC1" w14:textId="77777777" w:rsidR="00E93F49" w:rsidRPr="00C56081" w:rsidRDefault="00E93F49" w:rsidP="00E93F49">
            <w:pPr>
              <w:spacing w:after="0" w:line="240" w:lineRule="auto"/>
              <w:rPr>
                <w:rFonts w:ascii="Arial" w:eastAsia="Times New Roman" w:hAnsi="Arial" w:cs="Arial"/>
                <w:color w:val="000000"/>
                <w:sz w:val="16"/>
                <w:szCs w:val="16"/>
                <w:lang w:val="mn-MN"/>
              </w:rPr>
            </w:pPr>
          </w:p>
        </w:tc>
        <w:tc>
          <w:tcPr>
            <w:tcW w:w="1620" w:type="dxa"/>
            <w:vMerge/>
            <w:vAlign w:val="center"/>
            <w:hideMark/>
          </w:tcPr>
          <w:p w14:paraId="7DB32D00" w14:textId="77777777" w:rsidR="00E93F49" w:rsidRPr="00C56081" w:rsidRDefault="00E93F49" w:rsidP="00E93F49">
            <w:pPr>
              <w:spacing w:after="0" w:line="240" w:lineRule="auto"/>
              <w:rPr>
                <w:rFonts w:ascii="Arial" w:eastAsia="Times New Roman" w:hAnsi="Arial" w:cs="Arial"/>
                <w:color w:val="000000"/>
                <w:sz w:val="16"/>
                <w:szCs w:val="16"/>
                <w:lang w:val="mn-MN"/>
              </w:rPr>
            </w:pPr>
          </w:p>
        </w:tc>
        <w:tc>
          <w:tcPr>
            <w:tcW w:w="1170" w:type="dxa"/>
            <w:vMerge/>
            <w:vAlign w:val="center"/>
            <w:hideMark/>
          </w:tcPr>
          <w:p w14:paraId="5DD25BAC" w14:textId="77777777" w:rsidR="00E93F49" w:rsidRPr="00C56081" w:rsidRDefault="00E93F49" w:rsidP="00E93F49">
            <w:pPr>
              <w:spacing w:after="0" w:line="240" w:lineRule="auto"/>
              <w:rPr>
                <w:rFonts w:ascii="Arial" w:eastAsia="Times New Roman" w:hAnsi="Arial" w:cs="Arial"/>
                <w:color w:val="000000"/>
                <w:sz w:val="16"/>
                <w:szCs w:val="16"/>
                <w:lang w:val="mn-MN"/>
              </w:rPr>
            </w:pPr>
          </w:p>
        </w:tc>
        <w:tc>
          <w:tcPr>
            <w:tcW w:w="990" w:type="dxa"/>
            <w:shd w:val="clear" w:color="000000" w:fill="FFFF99"/>
            <w:vAlign w:val="center"/>
            <w:hideMark/>
          </w:tcPr>
          <w:p w14:paraId="6A13CD4B" w14:textId="23331B7D"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Amount</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000 MNT</w:t>
            </w:r>
            <w:r w:rsidRPr="001B260F">
              <w:rPr>
                <w:rFonts w:ascii="Arial" w:eastAsia="Times New Roman" w:hAnsi="Arial" w:cs="Arial"/>
                <w:color w:val="000000"/>
                <w:sz w:val="16"/>
                <w:szCs w:val="16"/>
                <w:lang w:val="mn-MN"/>
              </w:rPr>
              <w:t xml:space="preserve">) </w:t>
            </w:r>
          </w:p>
        </w:tc>
        <w:tc>
          <w:tcPr>
            <w:tcW w:w="900" w:type="dxa"/>
            <w:shd w:val="clear" w:color="000000" w:fill="FFFF99"/>
            <w:vAlign w:val="center"/>
            <w:hideMark/>
          </w:tcPr>
          <w:p w14:paraId="14B7A119" w14:textId="23395C6C" w:rsidR="00E93F49" w:rsidRPr="00C56081" w:rsidRDefault="00E93F49" w:rsidP="00E93F49">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Source</w:t>
            </w:r>
          </w:p>
        </w:tc>
        <w:tc>
          <w:tcPr>
            <w:tcW w:w="1170" w:type="dxa"/>
            <w:vMerge/>
            <w:shd w:val="clear" w:color="000000" w:fill="FFFF99"/>
            <w:vAlign w:val="center"/>
          </w:tcPr>
          <w:p w14:paraId="63ABF04E" w14:textId="77777777" w:rsidR="00E93F49" w:rsidRPr="00C56081" w:rsidRDefault="00E93F49" w:rsidP="00E93F49">
            <w:pPr>
              <w:spacing w:after="0" w:line="240" w:lineRule="auto"/>
              <w:rPr>
                <w:rFonts w:ascii="Arial" w:eastAsia="Times New Roman" w:hAnsi="Arial" w:cs="Arial"/>
                <w:color w:val="000000"/>
                <w:sz w:val="16"/>
                <w:szCs w:val="16"/>
                <w:lang w:val="mn-MN"/>
              </w:rPr>
            </w:pPr>
          </w:p>
        </w:tc>
        <w:tc>
          <w:tcPr>
            <w:tcW w:w="900" w:type="dxa"/>
            <w:gridSpan w:val="2"/>
            <w:vMerge/>
            <w:shd w:val="clear" w:color="000000" w:fill="FFFF99"/>
            <w:vAlign w:val="center"/>
          </w:tcPr>
          <w:p w14:paraId="0ECD42B2" w14:textId="77777777" w:rsidR="00E93F49" w:rsidRPr="00C56081" w:rsidRDefault="00E93F49" w:rsidP="00E93F49">
            <w:pPr>
              <w:spacing w:after="0" w:line="240" w:lineRule="auto"/>
              <w:rPr>
                <w:rFonts w:ascii="Arial" w:eastAsia="Times New Roman" w:hAnsi="Arial" w:cs="Arial"/>
                <w:color w:val="000000"/>
                <w:sz w:val="16"/>
                <w:szCs w:val="16"/>
                <w:lang w:val="mn-MN"/>
              </w:rPr>
            </w:pPr>
          </w:p>
        </w:tc>
        <w:tc>
          <w:tcPr>
            <w:tcW w:w="1710" w:type="dxa"/>
            <w:vMerge/>
            <w:shd w:val="clear" w:color="000000" w:fill="FFFF99"/>
            <w:vAlign w:val="center"/>
          </w:tcPr>
          <w:p w14:paraId="562ED154" w14:textId="7A9A5C20" w:rsidR="00E93F49" w:rsidRPr="00C56081" w:rsidRDefault="00E93F49" w:rsidP="00E93F49">
            <w:pPr>
              <w:spacing w:after="0" w:line="240" w:lineRule="auto"/>
              <w:rPr>
                <w:rFonts w:ascii="Arial" w:eastAsia="Times New Roman" w:hAnsi="Arial" w:cs="Arial"/>
                <w:color w:val="000000"/>
                <w:sz w:val="16"/>
                <w:szCs w:val="16"/>
                <w:lang w:val="mn-MN"/>
              </w:rPr>
            </w:pPr>
          </w:p>
        </w:tc>
      </w:tr>
      <w:tr w:rsidR="00AD3862" w:rsidRPr="00C56081" w14:paraId="7924AA0A" w14:textId="20DF859B" w:rsidTr="00A8497C">
        <w:trPr>
          <w:trHeight w:val="764"/>
        </w:trPr>
        <w:tc>
          <w:tcPr>
            <w:tcW w:w="2790" w:type="dxa"/>
            <w:vMerge w:val="restart"/>
          </w:tcPr>
          <w:p w14:paraId="4819AD5B" w14:textId="41CF4EF5" w:rsidR="00AD3862" w:rsidRPr="00C56081" w:rsidRDefault="00AD3862" w:rsidP="00AD3862">
            <w:pPr>
              <w:spacing w:after="0" w:line="240" w:lineRule="auto"/>
              <w:rPr>
                <w:rFonts w:ascii="Arial" w:eastAsia="Times New Roman" w:hAnsi="Arial" w:cs="Arial"/>
                <w:bCs/>
                <w:color w:val="000000"/>
                <w:sz w:val="16"/>
                <w:szCs w:val="16"/>
                <w:lang w:val="mn-MN"/>
              </w:rPr>
            </w:pPr>
            <w:r w:rsidRPr="001B260F">
              <w:rPr>
                <w:rFonts w:ascii="Arial" w:eastAsia="Times New Roman" w:hAnsi="Arial" w:cs="Arial"/>
                <w:b/>
                <w:bCs/>
                <w:color w:val="000000"/>
                <w:sz w:val="16"/>
                <w:szCs w:val="16"/>
              </w:rPr>
              <w:t>Objective</w:t>
            </w:r>
            <w:r w:rsidRPr="001B260F">
              <w:rPr>
                <w:rFonts w:ascii="Arial" w:eastAsia="Times New Roman" w:hAnsi="Arial" w:cs="Arial"/>
                <w:b/>
                <w:bCs/>
                <w:color w:val="000000"/>
                <w:sz w:val="16"/>
                <w:szCs w:val="16"/>
                <w:lang w:val="mn-MN"/>
              </w:rPr>
              <w:t xml:space="preserve"> 1</w:t>
            </w:r>
            <w:r>
              <w:rPr>
                <w:rFonts w:ascii="Arial" w:eastAsia="Times New Roman" w:hAnsi="Arial" w:cs="Arial"/>
                <w:b/>
                <w:bCs/>
                <w:color w:val="000000"/>
                <w:sz w:val="16"/>
                <w:szCs w:val="16"/>
              </w:rPr>
              <w:t>3</w:t>
            </w:r>
            <w:r w:rsidRPr="001B260F">
              <w:rPr>
                <w:rFonts w:ascii="Arial" w:eastAsia="Times New Roman" w:hAnsi="Arial" w:cs="Arial"/>
                <w:b/>
                <w:bCs/>
                <w:color w:val="000000"/>
                <w:sz w:val="16"/>
                <w:szCs w:val="16"/>
                <w:lang w:val="mn-MN"/>
              </w:rPr>
              <w:t xml:space="preserve">. </w:t>
            </w:r>
            <w:r w:rsidRPr="001B260F">
              <w:rPr>
                <w:rFonts w:ascii="Arial" w:eastAsia="Times New Roman" w:hAnsi="Arial" w:cs="Arial"/>
                <w:color w:val="000000"/>
                <w:sz w:val="16"/>
                <w:szCs w:val="16"/>
              </w:rPr>
              <w:t xml:space="preserve">Produce </w:t>
            </w:r>
            <w:r>
              <w:rPr>
                <w:rFonts w:ascii="Arial" w:eastAsia="Times New Roman" w:hAnsi="Arial" w:cs="Arial"/>
                <w:color w:val="000000"/>
                <w:sz w:val="16"/>
                <w:szCs w:val="16"/>
              </w:rPr>
              <w:t>strategy t</w:t>
            </w:r>
            <w:r w:rsidRPr="001B260F">
              <w:rPr>
                <w:rFonts w:ascii="Arial" w:eastAsia="Times New Roman" w:hAnsi="Arial" w:cs="Arial"/>
                <w:color w:val="000000"/>
                <w:sz w:val="16"/>
                <w:szCs w:val="16"/>
              </w:rPr>
              <w:t>o build-up capacity of Subnational councils</w:t>
            </w:r>
            <w:r>
              <w:rPr>
                <w:rFonts w:ascii="Arial" w:eastAsia="Times New Roman" w:hAnsi="Arial" w:cs="Arial"/>
                <w:color w:val="000000"/>
                <w:sz w:val="16"/>
                <w:szCs w:val="16"/>
              </w:rPr>
              <w:t>.</w:t>
            </w:r>
          </w:p>
          <w:p w14:paraId="340BFB79" w14:textId="3EB22764" w:rsidR="00AD3862" w:rsidRPr="00C56081" w:rsidRDefault="00AD3862" w:rsidP="00AD3862">
            <w:pPr>
              <w:spacing w:after="0" w:line="240" w:lineRule="auto"/>
              <w:rPr>
                <w:rFonts w:ascii="Arial" w:eastAsia="Times New Roman" w:hAnsi="Arial" w:cs="Arial"/>
                <w:b/>
                <w:bCs/>
                <w:color w:val="000000"/>
                <w:sz w:val="16"/>
                <w:szCs w:val="16"/>
                <w:lang w:val="mn-MN"/>
              </w:rPr>
            </w:pPr>
          </w:p>
          <w:p w14:paraId="4ABB14EB" w14:textId="77777777" w:rsidR="00AD3862" w:rsidRPr="00C56081" w:rsidRDefault="00AD3862" w:rsidP="00AD3862">
            <w:pPr>
              <w:spacing w:after="0" w:line="240" w:lineRule="auto"/>
              <w:rPr>
                <w:rFonts w:ascii="Arial" w:eastAsia="Times New Roman" w:hAnsi="Arial" w:cs="Arial"/>
                <w:b/>
                <w:bCs/>
                <w:color w:val="000000"/>
                <w:sz w:val="16"/>
                <w:szCs w:val="16"/>
                <w:lang w:val="mn-MN"/>
              </w:rPr>
            </w:pPr>
          </w:p>
          <w:p w14:paraId="6388C36B" w14:textId="2B48C8D1" w:rsidR="00AD3862" w:rsidRPr="00C56081" w:rsidRDefault="00AD3862" w:rsidP="00AD3862">
            <w:pPr>
              <w:spacing w:after="0" w:line="240" w:lineRule="auto"/>
              <w:rPr>
                <w:rFonts w:ascii="Arial" w:eastAsia="Times New Roman" w:hAnsi="Arial" w:cs="Arial"/>
                <w:color w:val="000000"/>
                <w:sz w:val="16"/>
                <w:szCs w:val="16"/>
                <w:lang w:val="mn-MN"/>
              </w:rPr>
            </w:pPr>
          </w:p>
        </w:tc>
        <w:tc>
          <w:tcPr>
            <w:tcW w:w="2880" w:type="dxa"/>
            <w:vAlign w:val="center"/>
          </w:tcPr>
          <w:p w14:paraId="10BDD523" w14:textId="78D09149" w:rsidR="00AD3862" w:rsidRPr="008F5ADE" w:rsidRDefault="00AD3862" w:rsidP="00AD3862">
            <w:pPr>
              <w:spacing w:after="0" w:line="240" w:lineRule="auto"/>
              <w:rPr>
                <w:rFonts w:ascii="Arial" w:eastAsia="Times New Roman" w:hAnsi="Arial" w:cs="Arial"/>
                <w:bCs/>
                <w:color w:val="000000"/>
                <w:sz w:val="16"/>
                <w:szCs w:val="16"/>
                <w:lang w:val="mn-MN"/>
              </w:rPr>
            </w:pPr>
            <w:r w:rsidRPr="00C56081">
              <w:rPr>
                <w:rFonts w:ascii="Arial" w:eastAsia="Times New Roman" w:hAnsi="Arial" w:cs="Arial"/>
                <w:color w:val="000000"/>
                <w:sz w:val="16"/>
                <w:szCs w:val="16"/>
                <w:lang w:val="mn-MN"/>
              </w:rPr>
              <w:t>1</w:t>
            </w:r>
            <w:r>
              <w:rPr>
                <w:rFonts w:ascii="Arial" w:eastAsia="Times New Roman" w:hAnsi="Arial" w:cs="Arial"/>
                <w:color w:val="000000"/>
                <w:sz w:val="16"/>
                <w:szCs w:val="16"/>
              </w:rPr>
              <w:t>3</w:t>
            </w:r>
            <w:r w:rsidRPr="00C56081">
              <w:rPr>
                <w:rFonts w:ascii="Arial" w:eastAsia="Times New Roman" w:hAnsi="Arial" w:cs="Arial"/>
                <w:color w:val="000000"/>
                <w:sz w:val="16"/>
                <w:szCs w:val="16"/>
                <w:lang w:val="mn-MN"/>
              </w:rPr>
              <w:t>.</w:t>
            </w:r>
            <w:r w:rsidRPr="00C56081">
              <w:rPr>
                <w:rFonts w:ascii="Arial" w:eastAsia="Times New Roman" w:hAnsi="Arial" w:cs="Arial"/>
                <w:color w:val="000000"/>
                <w:sz w:val="16"/>
                <w:szCs w:val="16"/>
              </w:rPr>
              <w:t>1</w:t>
            </w:r>
            <w:r w:rsidRPr="00C56081">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 xml:space="preserve">Produce </w:t>
            </w:r>
            <w:r>
              <w:rPr>
                <w:rFonts w:ascii="Arial" w:eastAsia="Times New Roman" w:hAnsi="Arial" w:cs="Arial"/>
                <w:color w:val="000000"/>
                <w:sz w:val="16"/>
                <w:szCs w:val="16"/>
              </w:rPr>
              <w:t>strategy t</w:t>
            </w:r>
            <w:r w:rsidRPr="001B260F">
              <w:rPr>
                <w:rFonts w:ascii="Arial" w:eastAsia="Times New Roman" w:hAnsi="Arial" w:cs="Arial"/>
                <w:color w:val="000000"/>
                <w:sz w:val="16"/>
                <w:szCs w:val="16"/>
              </w:rPr>
              <w:t>o build-up capacity of Subnational councils</w:t>
            </w:r>
            <w:r>
              <w:rPr>
                <w:rFonts w:ascii="Arial" w:eastAsia="Times New Roman" w:hAnsi="Arial" w:cs="Arial"/>
                <w:color w:val="000000"/>
                <w:sz w:val="16"/>
                <w:szCs w:val="16"/>
              </w:rPr>
              <w:t>, trigger activities, develop plan of actions and implement;</w:t>
            </w:r>
          </w:p>
        </w:tc>
        <w:tc>
          <w:tcPr>
            <w:tcW w:w="1800" w:type="dxa"/>
            <w:vAlign w:val="center"/>
          </w:tcPr>
          <w:p w14:paraId="5DA65D74" w14:textId="58AE60D6" w:rsidR="00AD3862" w:rsidRPr="00C56081" w:rsidRDefault="00AD3862" w:rsidP="00AD386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Capacity shall be improved as per strategy and plan of actions</w:t>
            </w:r>
            <w:r w:rsidRPr="00C56081">
              <w:rPr>
                <w:rFonts w:ascii="Arial" w:eastAsia="Times New Roman" w:hAnsi="Arial" w:cs="Arial"/>
                <w:color w:val="000000"/>
                <w:sz w:val="16"/>
                <w:szCs w:val="16"/>
                <w:lang w:val="mn-MN"/>
              </w:rPr>
              <w:t>.</w:t>
            </w:r>
          </w:p>
        </w:tc>
        <w:tc>
          <w:tcPr>
            <w:tcW w:w="1620" w:type="dxa"/>
            <w:vAlign w:val="center"/>
          </w:tcPr>
          <w:p w14:paraId="525C1EC1" w14:textId="16073424" w:rsidR="00AD3862" w:rsidRPr="00C850BB" w:rsidRDefault="00AD3862" w:rsidP="00AD3862">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Secretariat</w:t>
            </w:r>
          </w:p>
        </w:tc>
        <w:tc>
          <w:tcPr>
            <w:tcW w:w="1170" w:type="dxa"/>
            <w:vAlign w:val="center"/>
          </w:tcPr>
          <w:p w14:paraId="3314B65E" w14:textId="0F2ACDA6" w:rsidR="00AD3862" w:rsidRPr="0065488C" w:rsidRDefault="00AD3862" w:rsidP="00AD386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Jan</w:t>
            </w:r>
            <w:r w:rsidRPr="00C56081">
              <w:rPr>
                <w:rFonts w:ascii="Arial" w:eastAsia="Times New Roman" w:hAnsi="Arial" w:cs="Arial"/>
                <w:color w:val="000000"/>
                <w:sz w:val="16"/>
                <w:szCs w:val="16"/>
                <w:lang w:val="mn-MN"/>
              </w:rPr>
              <w:t>-</w:t>
            </w:r>
            <w:r>
              <w:rPr>
                <w:rFonts w:ascii="Arial" w:eastAsia="Times New Roman" w:hAnsi="Arial" w:cs="Arial"/>
                <w:color w:val="000000"/>
                <w:sz w:val="16"/>
                <w:szCs w:val="16"/>
              </w:rPr>
              <w:t>May</w:t>
            </w:r>
          </w:p>
        </w:tc>
        <w:tc>
          <w:tcPr>
            <w:tcW w:w="990" w:type="dxa"/>
            <w:shd w:val="clear" w:color="auto" w:fill="FFFFFF" w:themeFill="background1"/>
            <w:vAlign w:val="center"/>
          </w:tcPr>
          <w:p w14:paraId="3CA50F56" w14:textId="11A541F3" w:rsidR="00AD3862" w:rsidRPr="00C56081" w:rsidRDefault="00AD3862" w:rsidP="00AD3862">
            <w:pPr>
              <w:spacing w:after="0" w:line="240" w:lineRule="auto"/>
              <w:rPr>
                <w:rFonts w:ascii="Arial" w:eastAsia="Times New Roman" w:hAnsi="Arial" w:cs="Arial"/>
                <w:color w:val="000000"/>
                <w:sz w:val="16"/>
                <w:szCs w:val="16"/>
                <w:lang w:val="mn-MN"/>
              </w:rPr>
            </w:pPr>
          </w:p>
        </w:tc>
        <w:tc>
          <w:tcPr>
            <w:tcW w:w="900" w:type="dxa"/>
            <w:shd w:val="clear" w:color="auto" w:fill="FFFFFF" w:themeFill="background1"/>
            <w:vAlign w:val="center"/>
          </w:tcPr>
          <w:p w14:paraId="234A3242" w14:textId="219083C7" w:rsidR="00AD3862" w:rsidRPr="00C56081" w:rsidRDefault="00AD3862" w:rsidP="00AD3862">
            <w:pPr>
              <w:spacing w:after="0" w:line="240" w:lineRule="auto"/>
              <w:rPr>
                <w:rFonts w:ascii="Arial" w:eastAsia="Times New Roman" w:hAnsi="Arial" w:cs="Arial"/>
                <w:color w:val="000000"/>
                <w:sz w:val="16"/>
                <w:szCs w:val="16"/>
                <w:lang w:val="mn-MN"/>
              </w:rPr>
            </w:pPr>
          </w:p>
        </w:tc>
        <w:tc>
          <w:tcPr>
            <w:tcW w:w="1170" w:type="dxa"/>
            <w:shd w:val="clear" w:color="auto" w:fill="FFFFFF" w:themeFill="background1"/>
            <w:vAlign w:val="center"/>
          </w:tcPr>
          <w:p w14:paraId="7076C38C" w14:textId="3998CDC1" w:rsidR="00AD3862" w:rsidRPr="00C56081" w:rsidRDefault="00AD3862" w:rsidP="00AD3862">
            <w:pPr>
              <w:spacing w:after="0" w:line="240" w:lineRule="auto"/>
              <w:rPr>
                <w:rFonts w:ascii="Arial" w:eastAsia="Times New Roman" w:hAnsi="Arial" w:cs="Arial"/>
                <w:color w:val="000000"/>
                <w:sz w:val="16"/>
                <w:szCs w:val="16"/>
                <w:lang w:val="mn-MN"/>
              </w:rPr>
            </w:pPr>
          </w:p>
        </w:tc>
        <w:tc>
          <w:tcPr>
            <w:tcW w:w="900" w:type="dxa"/>
            <w:gridSpan w:val="2"/>
            <w:shd w:val="clear" w:color="auto" w:fill="FFFFFF" w:themeFill="background1"/>
            <w:vAlign w:val="center"/>
          </w:tcPr>
          <w:p w14:paraId="1738CD32" w14:textId="6BD8093A" w:rsidR="00AD3862" w:rsidRPr="00C56081" w:rsidRDefault="00AD3862" w:rsidP="00AD386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1710" w:type="dxa"/>
            <w:shd w:val="clear" w:color="auto" w:fill="FFFFFF" w:themeFill="background1"/>
          </w:tcPr>
          <w:p w14:paraId="486E61D7" w14:textId="77777777" w:rsidR="00AD3862" w:rsidRDefault="00AD3862" w:rsidP="00AD3862">
            <w:pPr>
              <w:spacing w:after="0" w:line="240" w:lineRule="auto"/>
              <w:ind w:right="-340"/>
              <w:rPr>
                <w:rFonts w:ascii="Arial" w:eastAsia="Times New Roman" w:hAnsi="Arial" w:cs="Arial"/>
                <w:color w:val="000000"/>
                <w:sz w:val="16"/>
                <w:szCs w:val="16"/>
                <w:lang w:val="mn-MN"/>
              </w:rPr>
            </w:pPr>
            <w:r>
              <w:rPr>
                <w:rFonts w:ascii="Arial" w:eastAsia="Times New Roman" w:hAnsi="Arial" w:cs="Arial"/>
                <w:color w:val="000000"/>
                <w:sz w:val="16"/>
                <w:szCs w:val="16"/>
                <w:lang w:val="mn-MN"/>
              </w:rPr>
              <w:t xml:space="preserve">Online training was organized in May, </w:t>
            </w:r>
          </w:p>
          <w:p w14:paraId="3A155F27" w14:textId="2897DB90" w:rsidR="00AD3862" w:rsidRPr="00217C32" w:rsidRDefault="00AD3862" w:rsidP="00AD3862">
            <w:pPr>
              <w:spacing w:after="0" w:line="240" w:lineRule="auto"/>
              <w:ind w:right="-340"/>
              <w:rPr>
                <w:rFonts w:ascii="Arial" w:eastAsia="Times New Roman" w:hAnsi="Arial" w:cs="Arial"/>
                <w:color w:val="000000"/>
                <w:sz w:val="16"/>
                <w:szCs w:val="16"/>
              </w:rPr>
            </w:pPr>
            <w:r>
              <w:rPr>
                <w:rFonts w:ascii="Arial" w:eastAsia="Times New Roman" w:hAnsi="Arial" w:cs="Arial"/>
                <w:color w:val="000000"/>
                <w:sz w:val="16"/>
                <w:szCs w:val="16"/>
                <w:lang w:val="mn-MN"/>
              </w:rPr>
              <w:t>2025.</w:t>
            </w:r>
          </w:p>
        </w:tc>
      </w:tr>
      <w:tr w:rsidR="00AD3862" w:rsidRPr="00C56081" w14:paraId="415892AF" w14:textId="4286EB5D" w:rsidTr="003B2463">
        <w:trPr>
          <w:trHeight w:val="647"/>
        </w:trPr>
        <w:tc>
          <w:tcPr>
            <w:tcW w:w="2790" w:type="dxa"/>
            <w:vMerge/>
          </w:tcPr>
          <w:p w14:paraId="4E9A7777" w14:textId="77777777" w:rsidR="00AD3862" w:rsidRPr="00C56081" w:rsidRDefault="00AD3862" w:rsidP="00AD3862">
            <w:pPr>
              <w:spacing w:after="0" w:line="240" w:lineRule="auto"/>
              <w:rPr>
                <w:rFonts w:ascii="Arial" w:eastAsia="Times New Roman" w:hAnsi="Arial" w:cs="Arial"/>
                <w:color w:val="000000"/>
                <w:sz w:val="16"/>
                <w:szCs w:val="16"/>
                <w:lang w:val="mn-MN"/>
              </w:rPr>
            </w:pPr>
          </w:p>
        </w:tc>
        <w:tc>
          <w:tcPr>
            <w:tcW w:w="2880" w:type="dxa"/>
            <w:vAlign w:val="center"/>
          </w:tcPr>
          <w:p w14:paraId="16E5FA1B" w14:textId="3929968B" w:rsidR="00AD3862" w:rsidRPr="00C56081"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1</w:t>
            </w:r>
            <w:r>
              <w:rPr>
                <w:rFonts w:ascii="Arial" w:eastAsia="Times New Roman" w:hAnsi="Arial" w:cs="Arial"/>
                <w:color w:val="000000"/>
                <w:sz w:val="16"/>
                <w:szCs w:val="16"/>
              </w:rPr>
              <w:t>3</w:t>
            </w:r>
            <w:r w:rsidRPr="001B260F">
              <w:rPr>
                <w:rFonts w:ascii="Arial" w:eastAsia="Times New Roman" w:hAnsi="Arial" w:cs="Arial"/>
                <w:color w:val="000000"/>
                <w:sz w:val="16"/>
                <w:szCs w:val="16"/>
                <w:lang w:val="mn-MN"/>
              </w:rPr>
              <w:t>.</w:t>
            </w:r>
            <w:r>
              <w:rPr>
                <w:rFonts w:ascii="Arial" w:eastAsia="Times New Roman" w:hAnsi="Arial" w:cs="Arial"/>
                <w:color w:val="000000"/>
                <w:sz w:val="16"/>
                <w:szCs w:val="16"/>
              </w:rPr>
              <w:t>2</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Draft Aimag EITI Sub</w:t>
            </w:r>
            <w:r>
              <w:rPr>
                <w:rFonts w:ascii="Arial" w:eastAsia="Times New Roman" w:hAnsi="Arial" w:cs="Arial"/>
                <w:color w:val="000000"/>
                <w:sz w:val="16"/>
                <w:szCs w:val="16"/>
              </w:rPr>
              <w:t xml:space="preserve">national council </w:t>
            </w:r>
            <w:r w:rsidRPr="001B260F">
              <w:rPr>
                <w:rFonts w:ascii="Arial" w:eastAsia="Times New Roman" w:hAnsi="Arial" w:cs="Arial"/>
                <w:color w:val="000000"/>
                <w:sz w:val="16"/>
                <w:szCs w:val="16"/>
              </w:rPr>
              <w:t>Work plan for 202</w:t>
            </w:r>
            <w:r>
              <w:rPr>
                <w:rFonts w:ascii="Arial" w:eastAsia="Times New Roman" w:hAnsi="Arial" w:cs="Arial"/>
                <w:color w:val="000000"/>
                <w:sz w:val="16"/>
                <w:szCs w:val="16"/>
              </w:rPr>
              <w:t>4</w:t>
            </w:r>
            <w:r w:rsidRPr="001B260F">
              <w:rPr>
                <w:rFonts w:ascii="Arial" w:eastAsia="Times New Roman" w:hAnsi="Arial" w:cs="Arial"/>
                <w:color w:val="000000"/>
                <w:sz w:val="16"/>
                <w:szCs w:val="16"/>
              </w:rPr>
              <w:t>, and secure funding source of implementation</w:t>
            </w:r>
            <w:r w:rsidRPr="001B260F">
              <w:rPr>
                <w:rFonts w:ascii="Arial" w:eastAsia="Times New Roman" w:hAnsi="Arial" w:cs="Arial"/>
                <w:color w:val="000000"/>
                <w:sz w:val="16"/>
                <w:szCs w:val="16"/>
                <w:lang w:val="mn-MN"/>
              </w:rPr>
              <w:t xml:space="preserve">, </w:t>
            </w:r>
          </w:p>
        </w:tc>
        <w:tc>
          <w:tcPr>
            <w:tcW w:w="1800" w:type="dxa"/>
            <w:vAlign w:val="center"/>
          </w:tcPr>
          <w:p w14:paraId="0FB8AA8A" w14:textId="0718BAD0" w:rsidR="00AD3862" w:rsidRPr="00C56081"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 xml:space="preserve">Program of activities shall be clear. </w:t>
            </w:r>
          </w:p>
        </w:tc>
        <w:tc>
          <w:tcPr>
            <w:tcW w:w="1620" w:type="dxa"/>
            <w:vAlign w:val="center"/>
          </w:tcPr>
          <w:p w14:paraId="3A73239C" w14:textId="6CC50A3A" w:rsidR="00AD3862" w:rsidRPr="00C56081"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 xml:space="preserve">Governor’s </w:t>
            </w:r>
            <w:r>
              <w:rPr>
                <w:rFonts w:ascii="Arial" w:eastAsia="Times New Roman" w:hAnsi="Arial" w:cs="Arial"/>
                <w:color w:val="000000"/>
                <w:sz w:val="16"/>
                <w:szCs w:val="16"/>
                <w:lang w:val="mn-MN"/>
              </w:rPr>
              <w:t>administration</w:t>
            </w:r>
            <w:r w:rsidRPr="001B260F">
              <w:rPr>
                <w:rFonts w:ascii="Arial" w:eastAsia="Times New Roman" w:hAnsi="Arial" w:cs="Arial"/>
                <w:color w:val="000000"/>
                <w:sz w:val="16"/>
                <w:szCs w:val="16"/>
                <w:lang w:val="mn-MN"/>
              </w:rPr>
              <w:t xml:space="preserve"> of Aimags, Secretariat</w:t>
            </w:r>
          </w:p>
        </w:tc>
        <w:tc>
          <w:tcPr>
            <w:tcW w:w="1170" w:type="dxa"/>
            <w:vAlign w:val="center"/>
          </w:tcPr>
          <w:p w14:paraId="6E29E957" w14:textId="61B8D688" w:rsidR="00AD3862" w:rsidRPr="00C56081" w:rsidRDefault="00AD3862" w:rsidP="00AD386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Jan</w:t>
            </w:r>
            <w:r w:rsidRPr="00C56081">
              <w:rPr>
                <w:rFonts w:ascii="Arial" w:eastAsia="Times New Roman" w:hAnsi="Arial" w:cs="Arial"/>
                <w:color w:val="000000"/>
                <w:sz w:val="16"/>
                <w:szCs w:val="16"/>
                <w:lang w:val="mn-MN"/>
              </w:rPr>
              <w:t>-</w:t>
            </w:r>
            <w:r>
              <w:rPr>
                <w:rFonts w:ascii="Arial" w:eastAsia="Times New Roman" w:hAnsi="Arial" w:cs="Arial"/>
                <w:color w:val="000000"/>
                <w:sz w:val="16"/>
                <w:szCs w:val="16"/>
              </w:rPr>
              <w:t>Dec</w:t>
            </w:r>
          </w:p>
        </w:tc>
        <w:tc>
          <w:tcPr>
            <w:tcW w:w="990" w:type="dxa"/>
            <w:shd w:val="clear" w:color="auto" w:fill="FFFFFF" w:themeFill="background1"/>
            <w:vAlign w:val="center"/>
          </w:tcPr>
          <w:p w14:paraId="58E9AE5B" w14:textId="3EC0DACB" w:rsidR="00AD3862" w:rsidRPr="00522B99" w:rsidRDefault="00AD3862" w:rsidP="00AD3862">
            <w:pPr>
              <w:spacing w:after="0" w:line="240" w:lineRule="auto"/>
              <w:rPr>
                <w:rFonts w:ascii="Arial" w:eastAsia="Times New Roman" w:hAnsi="Arial" w:cs="Arial"/>
                <w:color w:val="000000"/>
                <w:sz w:val="16"/>
                <w:szCs w:val="16"/>
              </w:rPr>
            </w:pPr>
          </w:p>
        </w:tc>
        <w:tc>
          <w:tcPr>
            <w:tcW w:w="900" w:type="dxa"/>
            <w:shd w:val="clear" w:color="auto" w:fill="FFFFFF" w:themeFill="background1"/>
            <w:vAlign w:val="center"/>
          </w:tcPr>
          <w:p w14:paraId="17D2CDBA" w14:textId="0B0AF760" w:rsidR="00AD3862" w:rsidRPr="00C56081" w:rsidRDefault="00AD3862" w:rsidP="00AD3862">
            <w:pPr>
              <w:spacing w:after="0" w:line="240" w:lineRule="auto"/>
              <w:rPr>
                <w:rFonts w:ascii="Arial" w:eastAsia="Times New Roman" w:hAnsi="Arial" w:cs="Arial"/>
                <w:color w:val="000000"/>
                <w:sz w:val="16"/>
                <w:szCs w:val="16"/>
                <w:lang w:val="mn-MN"/>
              </w:rPr>
            </w:pPr>
          </w:p>
        </w:tc>
        <w:tc>
          <w:tcPr>
            <w:tcW w:w="1170" w:type="dxa"/>
            <w:shd w:val="clear" w:color="auto" w:fill="FFFFFF" w:themeFill="background1"/>
            <w:vAlign w:val="center"/>
          </w:tcPr>
          <w:p w14:paraId="0D2B04EE" w14:textId="44841410" w:rsidR="00AD3862" w:rsidRPr="00C56081" w:rsidRDefault="00AD3862" w:rsidP="00AD3862">
            <w:pPr>
              <w:spacing w:after="0" w:line="240" w:lineRule="auto"/>
              <w:rPr>
                <w:rFonts w:ascii="Arial" w:eastAsia="Times New Roman" w:hAnsi="Arial" w:cs="Arial"/>
                <w:color w:val="000000"/>
                <w:sz w:val="16"/>
                <w:szCs w:val="16"/>
                <w:lang w:val="mn-MN"/>
              </w:rPr>
            </w:pPr>
          </w:p>
        </w:tc>
        <w:tc>
          <w:tcPr>
            <w:tcW w:w="900" w:type="dxa"/>
            <w:gridSpan w:val="2"/>
            <w:shd w:val="clear" w:color="auto" w:fill="FFFFFF" w:themeFill="background1"/>
            <w:vAlign w:val="center"/>
          </w:tcPr>
          <w:p w14:paraId="4668E651" w14:textId="547D7400" w:rsidR="00AD3862" w:rsidRPr="00C56081" w:rsidRDefault="00AD3862" w:rsidP="00AD386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1710" w:type="dxa"/>
            <w:shd w:val="clear" w:color="auto" w:fill="FFFFFF" w:themeFill="background1"/>
          </w:tcPr>
          <w:p w14:paraId="4D003882" w14:textId="058FEEE1" w:rsidR="00AD3862" w:rsidRPr="00107AF4" w:rsidRDefault="00AD3862" w:rsidP="00AD3862">
            <w:pPr>
              <w:rPr>
                <w:rFonts w:ascii="Arial" w:eastAsia="Times New Roman" w:hAnsi="Arial" w:cs="Arial"/>
                <w:color w:val="000000"/>
                <w:sz w:val="16"/>
                <w:szCs w:val="16"/>
              </w:rPr>
            </w:pPr>
            <w:r>
              <w:rPr>
                <w:rFonts w:ascii="Arial" w:eastAsia="Times New Roman" w:hAnsi="Arial" w:cs="Arial"/>
                <w:color w:val="000000"/>
                <w:sz w:val="16"/>
                <w:szCs w:val="16"/>
                <w:lang w:val="mn-MN"/>
              </w:rPr>
              <w:t xml:space="preserve">9 aimags </w:t>
            </w:r>
            <w:r w:rsidR="003709F1">
              <w:rPr>
                <w:rFonts w:ascii="Arial" w:eastAsia="Times New Roman" w:hAnsi="Arial" w:cs="Arial"/>
                <w:color w:val="000000"/>
                <w:sz w:val="16"/>
                <w:szCs w:val="16"/>
                <w:lang w:val="mn-MN"/>
              </w:rPr>
              <w:t>have approved their EITI 2025 subnational work plans and implement.</w:t>
            </w:r>
          </w:p>
        </w:tc>
      </w:tr>
      <w:tr w:rsidR="00AD3862" w:rsidRPr="00C56081" w14:paraId="5B996272" w14:textId="77777777" w:rsidTr="00F90664">
        <w:trPr>
          <w:trHeight w:val="647"/>
        </w:trPr>
        <w:tc>
          <w:tcPr>
            <w:tcW w:w="2790" w:type="dxa"/>
            <w:vMerge/>
          </w:tcPr>
          <w:p w14:paraId="65830ACB" w14:textId="77777777" w:rsidR="00AD3862" w:rsidRPr="00C56081" w:rsidRDefault="00AD3862" w:rsidP="00AD3862">
            <w:pPr>
              <w:spacing w:after="0" w:line="240" w:lineRule="auto"/>
              <w:rPr>
                <w:rFonts w:ascii="Arial" w:eastAsia="Times New Roman" w:hAnsi="Arial" w:cs="Arial"/>
                <w:color w:val="000000"/>
                <w:sz w:val="16"/>
                <w:szCs w:val="16"/>
                <w:lang w:val="mn-MN"/>
              </w:rPr>
            </w:pPr>
          </w:p>
        </w:tc>
        <w:tc>
          <w:tcPr>
            <w:tcW w:w="2880" w:type="dxa"/>
            <w:vAlign w:val="center"/>
          </w:tcPr>
          <w:p w14:paraId="6F420D59" w14:textId="3C6FBAE8" w:rsidR="00AD3862" w:rsidRPr="001B260F" w:rsidRDefault="00AD3862" w:rsidP="00AD386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 xml:space="preserve">13.3 </w:t>
            </w:r>
            <w:r w:rsidRPr="0065488C">
              <w:rPr>
                <w:rFonts w:ascii="Arial" w:eastAsia="Times New Roman" w:hAnsi="Arial" w:cs="Arial"/>
                <w:color w:val="000000"/>
                <w:sz w:val="16"/>
                <w:szCs w:val="16"/>
                <w:lang w:val="mn-MN"/>
              </w:rPr>
              <w:t>Organize classroom training and meetings for aimag sub-councils in the aimags.</w:t>
            </w:r>
          </w:p>
        </w:tc>
        <w:tc>
          <w:tcPr>
            <w:tcW w:w="1800" w:type="dxa"/>
            <w:vAlign w:val="center"/>
          </w:tcPr>
          <w:p w14:paraId="5406F5FC" w14:textId="34A61F6F" w:rsidR="00AD3862" w:rsidRPr="001B260F" w:rsidRDefault="00AD3862" w:rsidP="00AD3862">
            <w:pPr>
              <w:spacing w:after="0" w:line="240" w:lineRule="auto"/>
              <w:rPr>
                <w:rFonts w:ascii="Arial" w:eastAsia="Times New Roman" w:hAnsi="Arial" w:cs="Arial"/>
                <w:color w:val="000000"/>
                <w:sz w:val="16"/>
                <w:szCs w:val="16"/>
              </w:rPr>
            </w:pPr>
            <w:r w:rsidRPr="0065488C">
              <w:rPr>
                <w:rFonts w:ascii="Arial" w:eastAsia="Times New Roman" w:hAnsi="Arial" w:cs="Arial"/>
                <w:color w:val="000000"/>
                <w:sz w:val="16"/>
                <w:szCs w:val="16"/>
              </w:rPr>
              <w:t>The sub</w:t>
            </w:r>
            <w:r>
              <w:rPr>
                <w:rFonts w:ascii="Arial" w:eastAsia="Times New Roman" w:hAnsi="Arial" w:cs="Arial"/>
                <w:color w:val="000000"/>
                <w:sz w:val="16"/>
                <w:szCs w:val="16"/>
              </w:rPr>
              <w:t xml:space="preserve">national </w:t>
            </w:r>
            <w:r w:rsidRPr="0065488C">
              <w:rPr>
                <w:rFonts w:ascii="Arial" w:eastAsia="Times New Roman" w:hAnsi="Arial" w:cs="Arial"/>
                <w:color w:val="000000"/>
                <w:sz w:val="16"/>
                <w:szCs w:val="16"/>
              </w:rPr>
              <w:t>councils have been empowered.</w:t>
            </w:r>
          </w:p>
        </w:tc>
        <w:tc>
          <w:tcPr>
            <w:tcW w:w="1620" w:type="dxa"/>
            <w:vAlign w:val="center"/>
          </w:tcPr>
          <w:p w14:paraId="2A1798B1" w14:textId="255692F6" w:rsidR="00AD3862" w:rsidRPr="001B260F"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 xml:space="preserve">Governor’s </w:t>
            </w:r>
            <w:r>
              <w:rPr>
                <w:rFonts w:ascii="Arial" w:eastAsia="Times New Roman" w:hAnsi="Arial" w:cs="Arial"/>
                <w:color w:val="000000"/>
                <w:sz w:val="16"/>
                <w:szCs w:val="16"/>
                <w:lang w:val="mn-MN"/>
              </w:rPr>
              <w:t>administration</w:t>
            </w:r>
            <w:r w:rsidRPr="001B260F">
              <w:rPr>
                <w:rFonts w:ascii="Arial" w:eastAsia="Times New Roman" w:hAnsi="Arial" w:cs="Arial"/>
                <w:color w:val="000000"/>
                <w:sz w:val="16"/>
                <w:szCs w:val="16"/>
                <w:lang w:val="mn-MN"/>
              </w:rPr>
              <w:t xml:space="preserve"> of Aimags, Secretariat</w:t>
            </w:r>
          </w:p>
        </w:tc>
        <w:tc>
          <w:tcPr>
            <w:tcW w:w="1170" w:type="dxa"/>
            <w:vAlign w:val="center"/>
          </w:tcPr>
          <w:p w14:paraId="66499777" w14:textId="623EB98F" w:rsidR="00AD3862" w:rsidRDefault="00AD3862" w:rsidP="00AD3862">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Jan</w:t>
            </w:r>
            <w:r w:rsidRPr="00C56081">
              <w:rPr>
                <w:rFonts w:ascii="Arial" w:eastAsia="Times New Roman" w:hAnsi="Arial" w:cs="Arial"/>
                <w:color w:val="000000"/>
                <w:sz w:val="16"/>
                <w:szCs w:val="16"/>
                <w:lang w:val="mn-MN"/>
              </w:rPr>
              <w:t>-</w:t>
            </w:r>
            <w:r>
              <w:rPr>
                <w:rFonts w:ascii="Arial" w:eastAsia="Times New Roman" w:hAnsi="Arial" w:cs="Arial"/>
                <w:color w:val="000000"/>
                <w:sz w:val="16"/>
                <w:szCs w:val="16"/>
              </w:rPr>
              <w:t>Dec</w:t>
            </w:r>
          </w:p>
        </w:tc>
        <w:tc>
          <w:tcPr>
            <w:tcW w:w="990" w:type="dxa"/>
            <w:shd w:val="clear" w:color="auto" w:fill="FFFFFF" w:themeFill="background1"/>
            <w:vAlign w:val="center"/>
          </w:tcPr>
          <w:p w14:paraId="30448FEA" w14:textId="63415D49" w:rsidR="00AD3862" w:rsidRPr="00522B99" w:rsidRDefault="00AD3862" w:rsidP="00AD3862">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4,500</w:t>
            </w:r>
          </w:p>
        </w:tc>
        <w:tc>
          <w:tcPr>
            <w:tcW w:w="900" w:type="dxa"/>
            <w:shd w:val="clear" w:color="auto" w:fill="FFFFFF" w:themeFill="background1"/>
            <w:vAlign w:val="center"/>
          </w:tcPr>
          <w:p w14:paraId="5151DC1F" w14:textId="36EF3B35" w:rsidR="00AD3862" w:rsidRPr="00C56081" w:rsidRDefault="00AD3862" w:rsidP="00AD386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State Budget</w:t>
            </w:r>
          </w:p>
        </w:tc>
        <w:tc>
          <w:tcPr>
            <w:tcW w:w="1170" w:type="dxa"/>
            <w:shd w:val="clear" w:color="auto" w:fill="FFFFFF" w:themeFill="background1"/>
            <w:vAlign w:val="center"/>
          </w:tcPr>
          <w:p w14:paraId="4C76827A" w14:textId="77777777" w:rsidR="00AD3862" w:rsidRPr="00C56081" w:rsidRDefault="00AD3862" w:rsidP="00AD3862">
            <w:pPr>
              <w:spacing w:after="0" w:line="240" w:lineRule="auto"/>
              <w:rPr>
                <w:rFonts w:ascii="Arial" w:eastAsia="Times New Roman" w:hAnsi="Arial" w:cs="Arial"/>
                <w:color w:val="000000"/>
                <w:sz w:val="16"/>
                <w:szCs w:val="16"/>
                <w:lang w:val="mn-MN"/>
              </w:rPr>
            </w:pPr>
          </w:p>
        </w:tc>
        <w:tc>
          <w:tcPr>
            <w:tcW w:w="900" w:type="dxa"/>
            <w:gridSpan w:val="2"/>
            <w:shd w:val="clear" w:color="auto" w:fill="FFFFFF" w:themeFill="background1"/>
            <w:vAlign w:val="center"/>
          </w:tcPr>
          <w:p w14:paraId="79786DC4" w14:textId="50A491E2" w:rsidR="00AD3862" w:rsidRDefault="00AD3862" w:rsidP="00AD386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1710" w:type="dxa"/>
            <w:shd w:val="clear" w:color="auto" w:fill="FFFFFF" w:themeFill="background1"/>
            <w:vAlign w:val="center"/>
          </w:tcPr>
          <w:p w14:paraId="1C17E42D" w14:textId="24551746" w:rsidR="00AD3862" w:rsidRPr="00107AF4" w:rsidRDefault="003709F1" w:rsidP="00AD3862">
            <w:pPr>
              <w:rPr>
                <w:rFonts w:ascii="Arial" w:eastAsia="Times New Roman" w:hAnsi="Arial" w:cs="Arial"/>
                <w:color w:val="000000"/>
                <w:sz w:val="16"/>
                <w:szCs w:val="16"/>
              </w:rPr>
            </w:pPr>
            <w:r>
              <w:rPr>
                <w:rFonts w:ascii="Arial" w:eastAsia="Times New Roman" w:hAnsi="Arial" w:cs="Arial"/>
                <w:color w:val="000000"/>
                <w:sz w:val="16"/>
                <w:szCs w:val="16"/>
                <w:lang w:val="mn-MN"/>
              </w:rPr>
              <w:t xml:space="preserve">Participated in seminars </w:t>
            </w:r>
            <w:r w:rsidR="00AA009D">
              <w:rPr>
                <w:rFonts w:ascii="Arial" w:eastAsia="Times New Roman" w:hAnsi="Arial" w:cs="Arial"/>
                <w:color w:val="000000"/>
                <w:sz w:val="16"/>
                <w:szCs w:val="16"/>
                <w:lang w:val="mn-MN"/>
              </w:rPr>
              <w:t>of meinral license holding companies in Khentii and Bayan-Ulgii aimag</w:t>
            </w:r>
            <w:r w:rsidR="00054B48">
              <w:rPr>
                <w:rFonts w:ascii="Arial" w:eastAsia="Times New Roman" w:hAnsi="Arial" w:cs="Arial"/>
                <w:color w:val="000000"/>
                <w:sz w:val="16"/>
                <w:szCs w:val="16"/>
                <w:lang w:val="mn-MN"/>
              </w:rPr>
              <w:t xml:space="preserve">s in March and June, 2025 presentaed EITI progress and Company </w:t>
            </w:r>
            <w:r w:rsidR="008A6FC3">
              <w:rPr>
                <w:rFonts w:ascii="Arial" w:eastAsia="Times New Roman" w:hAnsi="Arial" w:cs="Arial"/>
                <w:color w:val="000000"/>
                <w:sz w:val="16"/>
                <w:szCs w:val="16"/>
                <w:lang w:val="mn-MN"/>
              </w:rPr>
              <w:t>participation.</w:t>
            </w:r>
          </w:p>
        </w:tc>
      </w:tr>
      <w:tr w:rsidR="00AD3862" w:rsidRPr="00C56081" w14:paraId="3529713D" w14:textId="40F57213" w:rsidTr="00483302">
        <w:trPr>
          <w:trHeight w:val="278"/>
        </w:trPr>
        <w:tc>
          <w:tcPr>
            <w:tcW w:w="10260" w:type="dxa"/>
            <w:gridSpan w:val="5"/>
          </w:tcPr>
          <w:p w14:paraId="03F53D47" w14:textId="23D42BC0" w:rsidR="00AD3862" w:rsidRPr="00C56081" w:rsidRDefault="00AD3862" w:rsidP="00AD3862">
            <w:pPr>
              <w:spacing w:after="0" w:line="240" w:lineRule="auto"/>
              <w:rPr>
                <w:rFonts w:ascii="Arial" w:eastAsia="Times New Roman" w:hAnsi="Arial" w:cs="Arial"/>
                <w:b/>
                <w:color w:val="000000"/>
                <w:sz w:val="16"/>
                <w:szCs w:val="16"/>
                <w:lang w:val="mn-MN"/>
              </w:rPr>
            </w:pPr>
            <w:r w:rsidRPr="001B260F">
              <w:rPr>
                <w:rFonts w:ascii="Arial" w:eastAsia="Times New Roman" w:hAnsi="Arial" w:cs="Arial"/>
                <w:b/>
                <w:color w:val="000000"/>
                <w:sz w:val="16"/>
                <w:szCs w:val="16"/>
              </w:rPr>
              <w:t>Needed funds for Goal Five achievement</w:t>
            </w:r>
          </w:p>
        </w:tc>
        <w:tc>
          <w:tcPr>
            <w:tcW w:w="990" w:type="dxa"/>
            <w:shd w:val="clear" w:color="auto" w:fill="FFFFFF" w:themeFill="background1"/>
            <w:vAlign w:val="center"/>
          </w:tcPr>
          <w:p w14:paraId="723C873C" w14:textId="6A09A0F6" w:rsidR="00AD3862" w:rsidRPr="00C56081" w:rsidRDefault="00AD3862" w:rsidP="00AD3862">
            <w:pPr>
              <w:spacing w:after="0" w:line="240" w:lineRule="auto"/>
              <w:rPr>
                <w:rFonts w:ascii="Arial" w:eastAsia="Times New Roman" w:hAnsi="Arial" w:cs="Arial"/>
                <w:b/>
                <w:color w:val="000000"/>
                <w:sz w:val="16"/>
                <w:szCs w:val="16"/>
                <w:lang w:val="mn-MN"/>
              </w:rPr>
            </w:pPr>
          </w:p>
        </w:tc>
        <w:tc>
          <w:tcPr>
            <w:tcW w:w="4680" w:type="dxa"/>
            <w:gridSpan w:val="5"/>
            <w:shd w:val="clear" w:color="auto" w:fill="FFFFFF" w:themeFill="background1"/>
          </w:tcPr>
          <w:p w14:paraId="23261088" w14:textId="77777777" w:rsidR="00AD3862" w:rsidRPr="00C56081" w:rsidRDefault="00AD3862" w:rsidP="00AD3862">
            <w:pPr>
              <w:spacing w:after="0" w:line="240" w:lineRule="auto"/>
              <w:rPr>
                <w:rFonts w:ascii="Arial" w:eastAsia="Times New Roman" w:hAnsi="Arial" w:cs="Arial"/>
                <w:b/>
                <w:color w:val="000000"/>
                <w:sz w:val="16"/>
                <w:szCs w:val="16"/>
                <w:lang w:val="mn-MN"/>
              </w:rPr>
            </w:pPr>
          </w:p>
        </w:tc>
      </w:tr>
      <w:tr w:rsidR="00AD3862" w:rsidRPr="00C56081" w14:paraId="109D8238" w14:textId="77777777" w:rsidTr="00EA4CB9">
        <w:trPr>
          <w:trHeight w:val="285"/>
        </w:trPr>
        <w:tc>
          <w:tcPr>
            <w:tcW w:w="15930" w:type="dxa"/>
            <w:gridSpan w:val="11"/>
            <w:hideMark/>
          </w:tcPr>
          <w:p w14:paraId="102D4F22" w14:textId="77777777" w:rsidR="00AD3862" w:rsidRDefault="00AD3862" w:rsidP="00AD3862">
            <w:pPr>
              <w:spacing w:after="0" w:line="240" w:lineRule="auto"/>
              <w:rPr>
                <w:rFonts w:ascii="Arial" w:eastAsia="Times New Roman" w:hAnsi="Arial" w:cs="Arial"/>
                <w:b/>
                <w:bCs/>
                <w:color w:val="000000"/>
                <w:sz w:val="16"/>
                <w:szCs w:val="16"/>
                <w:lang w:val="mn-MN"/>
              </w:rPr>
            </w:pPr>
            <w:r>
              <w:br w:type="page"/>
            </w:r>
            <w:r w:rsidRPr="001B260F">
              <w:rPr>
                <w:rFonts w:ascii="Arial" w:eastAsia="Times New Roman" w:hAnsi="Arial" w:cs="Arial"/>
                <w:b/>
                <w:bCs/>
                <w:color w:val="000000"/>
                <w:sz w:val="16"/>
                <w:szCs w:val="16"/>
              </w:rPr>
              <w:t>Goal 6</w:t>
            </w:r>
            <w:r w:rsidRPr="001B260F">
              <w:rPr>
                <w:rFonts w:ascii="Arial" w:eastAsia="Times New Roman" w:hAnsi="Arial" w:cs="Arial"/>
                <w:b/>
                <w:bCs/>
                <w:color w:val="000000"/>
                <w:sz w:val="16"/>
                <w:szCs w:val="16"/>
                <w:lang w:val="mn-MN"/>
              </w:rPr>
              <w:t>:</w:t>
            </w:r>
            <w:r>
              <w:rPr>
                <w:rFonts w:ascii="Arial" w:eastAsia="Times New Roman" w:hAnsi="Arial" w:cs="Arial"/>
                <w:b/>
                <w:bCs/>
                <w:color w:val="000000"/>
                <w:sz w:val="16"/>
                <w:szCs w:val="16"/>
                <w:lang w:val="mn-MN"/>
              </w:rPr>
              <w:t xml:space="preserve"> </w:t>
            </w:r>
            <w:r w:rsidRPr="001B260F">
              <w:rPr>
                <w:rFonts w:ascii="Arial" w:eastAsia="Times New Roman" w:hAnsi="Arial" w:cs="Arial"/>
                <w:b/>
                <w:bCs/>
                <w:color w:val="000000"/>
                <w:sz w:val="16"/>
                <w:szCs w:val="16"/>
                <w:lang w:val="mn-MN"/>
              </w:rPr>
              <w:t xml:space="preserve"> </w:t>
            </w:r>
            <w:r w:rsidRPr="00A06990">
              <w:rPr>
                <w:rFonts w:ascii="Arial" w:eastAsia="Times New Roman" w:hAnsi="Arial" w:cs="Arial"/>
                <w:b/>
                <w:bCs/>
                <w:color w:val="000000"/>
                <w:sz w:val="16"/>
                <w:szCs w:val="16"/>
                <w:lang w:val="mn-MN"/>
              </w:rPr>
              <w:t xml:space="preserve">To improve the information and registration system aimed at ensuring the transparency of the </w:t>
            </w:r>
            <w:r>
              <w:rPr>
                <w:rFonts w:ascii="Arial" w:eastAsia="Times New Roman" w:hAnsi="Arial" w:cs="Arial"/>
                <w:b/>
                <w:bCs/>
                <w:color w:val="000000"/>
                <w:sz w:val="16"/>
                <w:szCs w:val="16"/>
                <w:lang w:val="mn-MN"/>
              </w:rPr>
              <w:t>benificail</w:t>
            </w:r>
            <w:r w:rsidRPr="00A06990">
              <w:rPr>
                <w:rFonts w:ascii="Arial" w:eastAsia="Times New Roman" w:hAnsi="Arial" w:cs="Arial"/>
                <w:b/>
                <w:bCs/>
                <w:color w:val="000000"/>
                <w:sz w:val="16"/>
                <w:szCs w:val="16"/>
                <w:lang w:val="mn-MN"/>
              </w:rPr>
              <w:t xml:space="preserve"> owner, </w:t>
            </w:r>
            <w:r w:rsidRPr="003C5EAE">
              <w:rPr>
                <w:rFonts w:ascii="Arial" w:eastAsia="Times New Roman" w:hAnsi="Arial" w:cs="Arial"/>
                <w:b/>
                <w:bCs/>
                <w:color w:val="000000"/>
                <w:sz w:val="16"/>
                <w:szCs w:val="16"/>
                <w:lang w:val="mn-MN"/>
              </w:rPr>
              <w:t>Implement new requirements of the EITI Standards.</w:t>
            </w:r>
          </w:p>
          <w:p w14:paraId="41930CF4" w14:textId="02A91B33" w:rsidR="00AD3862" w:rsidRDefault="00AD3862" w:rsidP="00AD3862">
            <w:pPr>
              <w:spacing w:after="0" w:line="240" w:lineRule="auto"/>
              <w:rPr>
                <w:rFonts w:ascii="Arial" w:eastAsia="Times New Roman" w:hAnsi="Arial" w:cs="Arial"/>
                <w:sz w:val="16"/>
                <w:szCs w:val="16"/>
              </w:rPr>
            </w:pPr>
            <w:r w:rsidRPr="001B260F">
              <w:rPr>
                <w:rFonts w:ascii="Arial" w:eastAsia="Times New Roman" w:hAnsi="Arial" w:cs="Arial"/>
                <w:b/>
                <w:bCs/>
                <w:sz w:val="16"/>
                <w:szCs w:val="16"/>
              </w:rPr>
              <w:t>Rationale</w:t>
            </w:r>
            <w:r w:rsidRPr="001B260F">
              <w:rPr>
                <w:rFonts w:ascii="Arial" w:eastAsia="Times New Roman" w:hAnsi="Arial" w:cs="Arial"/>
                <w:b/>
                <w:bCs/>
                <w:sz w:val="16"/>
                <w:szCs w:val="16"/>
                <w:lang w:val="mn-MN"/>
              </w:rPr>
              <w:t xml:space="preserve">: </w:t>
            </w:r>
            <w:r w:rsidRPr="008830A1">
              <w:rPr>
                <w:rFonts w:ascii="Arial" w:eastAsia="Times New Roman" w:hAnsi="Arial" w:cs="Arial"/>
                <w:sz w:val="16"/>
                <w:szCs w:val="16"/>
              </w:rPr>
              <w:t xml:space="preserve">The roadmap approved by the </w:t>
            </w:r>
            <w:r>
              <w:rPr>
                <w:rFonts w:ascii="Arial" w:eastAsia="Times New Roman" w:hAnsi="Arial" w:cs="Arial"/>
                <w:sz w:val="16"/>
                <w:szCs w:val="16"/>
              </w:rPr>
              <w:t xml:space="preserve">EITI </w:t>
            </w:r>
            <w:r w:rsidRPr="008830A1">
              <w:rPr>
                <w:rFonts w:ascii="Arial" w:eastAsia="Times New Roman" w:hAnsi="Arial" w:cs="Arial"/>
                <w:sz w:val="16"/>
                <w:szCs w:val="16"/>
              </w:rPr>
              <w:t xml:space="preserve">National Council in 2016 is being updated and implemented in 2023. In accordance with the law on transparency of public information, the information of the </w:t>
            </w:r>
            <w:r>
              <w:rPr>
                <w:rFonts w:ascii="Arial" w:eastAsia="Times New Roman" w:hAnsi="Arial" w:cs="Arial"/>
                <w:sz w:val="16"/>
                <w:szCs w:val="16"/>
              </w:rPr>
              <w:t>ben</w:t>
            </w:r>
            <w:r w:rsidR="00DB7071">
              <w:rPr>
                <w:rFonts w:ascii="Arial" w:eastAsia="Times New Roman" w:hAnsi="Arial" w:cs="Arial"/>
                <w:sz w:val="16"/>
                <w:szCs w:val="16"/>
              </w:rPr>
              <w:t>e</w:t>
            </w:r>
            <w:r>
              <w:rPr>
                <w:rFonts w:ascii="Arial" w:eastAsia="Times New Roman" w:hAnsi="Arial" w:cs="Arial"/>
                <w:sz w:val="16"/>
                <w:szCs w:val="16"/>
              </w:rPr>
              <w:t>ficial</w:t>
            </w:r>
            <w:r w:rsidRPr="008830A1">
              <w:rPr>
                <w:rFonts w:ascii="Arial" w:eastAsia="Times New Roman" w:hAnsi="Arial" w:cs="Arial"/>
                <w:sz w:val="16"/>
                <w:szCs w:val="16"/>
              </w:rPr>
              <w:t xml:space="preserve"> owner of all legal entities registered in Mongolia is made public. However, it is necessary to continue to implement </w:t>
            </w:r>
            <w:r>
              <w:rPr>
                <w:rFonts w:ascii="Arial" w:eastAsia="Times New Roman" w:hAnsi="Arial" w:cs="Arial"/>
                <w:sz w:val="16"/>
                <w:szCs w:val="16"/>
              </w:rPr>
              <w:t xml:space="preserve">in 2025 </w:t>
            </w:r>
            <w:r w:rsidRPr="008830A1">
              <w:rPr>
                <w:rFonts w:ascii="Arial" w:eastAsia="Times New Roman" w:hAnsi="Arial" w:cs="Arial"/>
                <w:sz w:val="16"/>
                <w:szCs w:val="16"/>
              </w:rPr>
              <w:t xml:space="preserve">the remaining tasks in the roadmap, such as strengthening the capacity of government institutions that collect the information, verifying the information of the </w:t>
            </w:r>
            <w:r>
              <w:rPr>
                <w:rFonts w:ascii="Arial" w:eastAsia="Times New Roman" w:hAnsi="Arial" w:cs="Arial"/>
                <w:sz w:val="16"/>
                <w:szCs w:val="16"/>
              </w:rPr>
              <w:t>beneficial</w:t>
            </w:r>
            <w:r w:rsidRPr="008830A1">
              <w:rPr>
                <w:rFonts w:ascii="Arial" w:eastAsia="Times New Roman" w:hAnsi="Arial" w:cs="Arial"/>
                <w:sz w:val="16"/>
                <w:szCs w:val="16"/>
              </w:rPr>
              <w:t xml:space="preserve"> owner and increasing public awareness.</w:t>
            </w:r>
            <w:r>
              <w:t xml:space="preserve"> </w:t>
            </w:r>
            <w:r w:rsidRPr="003C5EAE">
              <w:rPr>
                <w:rFonts w:ascii="Arial" w:eastAsia="Times New Roman" w:hAnsi="Arial" w:cs="Arial"/>
                <w:sz w:val="16"/>
                <w:szCs w:val="16"/>
              </w:rPr>
              <w:t>The EITI Standards updated in 2023</w:t>
            </w:r>
            <w:r>
              <w:rPr>
                <w:rFonts w:ascii="Arial" w:eastAsia="Times New Roman" w:hAnsi="Arial" w:cs="Arial"/>
                <w:sz w:val="16"/>
                <w:szCs w:val="16"/>
              </w:rPr>
              <w:t xml:space="preserve"> that</w:t>
            </w:r>
            <w:r w:rsidRPr="003C5EAE">
              <w:rPr>
                <w:rFonts w:ascii="Arial" w:eastAsia="Times New Roman" w:hAnsi="Arial" w:cs="Arial"/>
                <w:sz w:val="16"/>
                <w:szCs w:val="16"/>
              </w:rPr>
              <w:t xml:space="preserve"> creating the opportunity to implement additional requirements.</w:t>
            </w:r>
          </w:p>
          <w:p w14:paraId="40442072" w14:textId="2517FF68" w:rsidR="00AD3862" w:rsidRPr="00842B1A" w:rsidRDefault="00AD3862" w:rsidP="00AD3862">
            <w:pPr>
              <w:spacing w:after="0" w:line="240" w:lineRule="auto"/>
              <w:rPr>
                <w:rFonts w:ascii="Arial" w:eastAsia="Times New Roman" w:hAnsi="Arial" w:cs="Arial"/>
                <w:b/>
                <w:bCs/>
                <w:color w:val="000000"/>
                <w:sz w:val="16"/>
                <w:szCs w:val="16"/>
              </w:rPr>
            </w:pPr>
            <w:r w:rsidRPr="001B260F">
              <w:rPr>
                <w:rFonts w:ascii="Arial" w:eastAsia="Times New Roman" w:hAnsi="Arial" w:cs="Arial"/>
                <w:b/>
                <w:bCs/>
                <w:color w:val="000000"/>
                <w:sz w:val="16"/>
                <w:szCs w:val="16"/>
              </w:rPr>
              <w:t>Coordinating organization</w:t>
            </w:r>
            <w:r w:rsidRPr="001B260F">
              <w:rPr>
                <w:rFonts w:ascii="Arial" w:eastAsia="Times New Roman" w:hAnsi="Arial" w:cs="Arial"/>
                <w:b/>
                <w:bCs/>
                <w:color w:val="000000"/>
                <w:sz w:val="16"/>
                <w:szCs w:val="16"/>
                <w:lang w:val="mn-MN"/>
              </w:rPr>
              <w:t>:</w:t>
            </w:r>
            <w:r w:rsidRPr="001B260F">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Ministry of Industry and Mineral Resources</w:t>
            </w:r>
          </w:p>
        </w:tc>
      </w:tr>
      <w:tr w:rsidR="00AD3862" w:rsidRPr="00C56081" w14:paraId="1CEF406E" w14:textId="637886A9" w:rsidTr="00483302">
        <w:trPr>
          <w:trHeight w:val="285"/>
        </w:trPr>
        <w:tc>
          <w:tcPr>
            <w:tcW w:w="2790" w:type="dxa"/>
            <w:vMerge w:val="restart"/>
            <w:shd w:val="clear" w:color="000000" w:fill="FFFF99"/>
            <w:vAlign w:val="center"/>
            <w:hideMark/>
          </w:tcPr>
          <w:p w14:paraId="059958CB" w14:textId="06445296" w:rsidR="00AD3862" w:rsidRPr="00C56081"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OBJECTIVES</w:t>
            </w:r>
          </w:p>
        </w:tc>
        <w:tc>
          <w:tcPr>
            <w:tcW w:w="2880" w:type="dxa"/>
            <w:vMerge w:val="restart"/>
            <w:shd w:val="clear" w:color="000000" w:fill="FFFF99"/>
            <w:vAlign w:val="center"/>
            <w:hideMark/>
          </w:tcPr>
          <w:p w14:paraId="66F00AEE" w14:textId="3B00A951" w:rsidR="00AD3862" w:rsidRPr="00C56081"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PLANNED ACTIVITIES</w:t>
            </w:r>
          </w:p>
        </w:tc>
        <w:tc>
          <w:tcPr>
            <w:tcW w:w="1800" w:type="dxa"/>
            <w:vMerge w:val="restart"/>
            <w:shd w:val="clear" w:color="000000" w:fill="FFFF99"/>
            <w:vAlign w:val="center"/>
            <w:hideMark/>
          </w:tcPr>
          <w:p w14:paraId="21E04C97" w14:textId="0EF46889" w:rsidR="00AD3862" w:rsidRPr="00C56081"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OUTCOME</w:t>
            </w:r>
          </w:p>
        </w:tc>
        <w:tc>
          <w:tcPr>
            <w:tcW w:w="1620" w:type="dxa"/>
            <w:vMerge w:val="restart"/>
            <w:shd w:val="clear" w:color="000000" w:fill="FFFF99"/>
            <w:vAlign w:val="center"/>
            <w:hideMark/>
          </w:tcPr>
          <w:p w14:paraId="34E7078F" w14:textId="2C16D3DF" w:rsidR="00AD3862" w:rsidRPr="00C56081"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ORGANIZATION IN CHARGE</w:t>
            </w:r>
          </w:p>
        </w:tc>
        <w:tc>
          <w:tcPr>
            <w:tcW w:w="1170" w:type="dxa"/>
            <w:vMerge w:val="restart"/>
            <w:shd w:val="clear" w:color="000000" w:fill="FFFF99"/>
            <w:vAlign w:val="center"/>
            <w:hideMark/>
          </w:tcPr>
          <w:p w14:paraId="1E19D676" w14:textId="39884CC1" w:rsidR="00AD3862" w:rsidRPr="00C56081"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TIMELINE</w:t>
            </w:r>
          </w:p>
        </w:tc>
        <w:tc>
          <w:tcPr>
            <w:tcW w:w="1890" w:type="dxa"/>
            <w:gridSpan w:val="2"/>
            <w:shd w:val="clear" w:color="000000" w:fill="FFFF99"/>
            <w:vAlign w:val="center"/>
            <w:hideMark/>
          </w:tcPr>
          <w:p w14:paraId="60453AB7" w14:textId="2A65D138" w:rsidR="00AD3862" w:rsidRPr="00C56081"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BUDGET</w:t>
            </w:r>
          </w:p>
        </w:tc>
        <w:tc>
          <w:tcPr>
            <w:tcW w:w="1170" w:type="dxa"/>
            <w:vMerge w:val="restart"/>
            <w:shd w:val="clear" w:color="000000" w:fill="FFFF99"/>
            <w:vAlign w:val="center"/>
          </w:tcPr>
          <w:p w14:paraId="1F18087E" w14:textId="77777777" w:rsidR="00AD3862" w:rsidRPr="001B260F"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Remark</w:t>
            </w:r>
            <w:r w:rsidRPr="001B260F">
              <w:rPr>
                <w:rFonts w:ascii="Arial" w:eastAsia="Times New Roman" w:hAnsi="Arial" w:cs="Arial"/>
                <w:color w:val="000000"/>
                <w:sz w:val="16"/>
                <w:szCs w:val="16"/>
                <w:lang w:val="mn-MN"/>
              </w:rPr>
              <w:t xml:space="preserve"> </w:t>
            </w:r>
          </w:p>
          <w:p w14:paraId="6F75837A" w14:textId="77777777" w:rsidR="00AD3862" w:rsidRPr="00C56081" w:rsidRDefault="00AD3862" w:rsidP="00AD3862">
            <w:pPr>
              <w:spacing w:after="0" w:line="240" w:lineRule="auto"/>
              <w:rPr>
                <w:rFonts w:ascii="Arial" w:eastAsia="Times New Roman" w:hAnsi="Arial" w:cs="Arial"/>
                <w:color w:val="000000"/>
                <w:sz w:val="16"/>
                <w:szCs w:val="16"/>
                <w:lang w:val="mn-MN"/>
              </w:rPr>
            </w:pPr>
          </w:p>
        </w:tc>
        <w:tc>
          <w:tcPr>
            <w:tcW w:w="900" w:type="dxa"/>
            <w:gridSpan w:val="2"/>
            <w:vMerge w:val="restart"/>
            <w:shd w:val="clear" w:color="000000" w:fill="FFFF99"/>
            <w:vAlign w:val="center"/>
          </w:tcPr>
          <w:p w14:paraId="0A41E4B2" w14:textId="4967A466" w:rsidR="00AD3862" w:rsidRPr="00C56081"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Organization to control</w:t>
            </w:r>
          </w:p>
        </w:tc>
        <w:tc>
          <w:tcPr>
            <w:tcW w:w="1710" w:type="dxa"/>
            <w:vMerge w:val="restart"/>
            <w:shd w:val="clear" w:color="000000" w:fill="FFFF99"/>
            <w:vAlign w:val="center"/>
          </w:tcPr>
          <w:p w14:paraId="21D2DB89" w14:textId="24EFB4F8" w:rsidR="00AD3862" w:rsidRPr="00C56081" w:rsidRDefault="00AD3862" w:rsidP="00AD386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Implementation</w:t>
            </w:r>
          </w:p>
        </w:tc>
      </w:tr>
      <w:tr w:rsidR="00AD3862" w:rsidRPr="00C56081" w14:paraId="1785BE7C" w14:textId="2F3E1D84" w:rsidTr="005776B5">
        <w:trPr>
          <w:trHeight w:val="600"/>
        </w:trPr>
        <w:tc>
          <w:tcPr>
            <w:tcW w:w="2790" w:type="dxa"/>
            <w:vMerge/>
            <w:vAlign w:val="center"/>
            <w:hideMark/>
          </w:tcPr>
          <w:p w14:paraId="2187858B" w14:textId="77777777" w:rsidR="00AD3862" w:rsidRPr="00C56081" w:rsidRDefault="00AD3862" w:rsidP="00AD3862">
            <w:pPr>
              <w:spacing w:after="0" w:line="240" w:lineRule="auto"/>
              <w:rPr>
                <w:rFonts w:ascii="Arial" w:eastAsia="Times New Roman" w:hAnsi="Arial" w:cs="Arial"/>
                <w:color w:val="000000"/>
                <w:sz w:val="16"/>
                <w:szCs w:val="16"/>
                <w:lang w:val="mn-MN"/>
              </w:rPr>
            </w:pPr>
          </w:p>
        </w:tc>
        <w:tc>
          <w:tcPr>
            <w:tcW w:w="2880" w:type="dxa"/>
            <w:vMerge/>
            <w:vAlign w:val="center"/>
            <w:hideMark/>
          </w:tcPr>
          <w:p w14:paraId="671AE735" w14:textId="77777777" w:rsidR="00AD3862" w:rsidRPr="00C56081" w:rsidRDefault="00AD3862" w:rsidP="00AD3862">
            <w:pPr>
              <w:spacing w:after="0" w:line="240" w:lineRule="auto"/>
              <w:rPr>
                <w:rFonts w:ascii="Arial" w:eastAsia="Times New Roman" w:hAnsi="Arial" w:cs="Arial"/>
                <w:color w:val="000000"/>
                <w:sz w:val="16"/>
                <w:szCs w:val="16"/>
                <w:lang w:val="mn-MN"/>
              </w:rPr>
            </w:pPr>
          </w:p>
        </w:tc>
        <w:tc>
          <w:tcPr>
            <w:tcW w:w="1800" w:type="dxa"/>
            <w:vMerge/>
            <w:vAlign w:val="center"/>
            <w:hideMark/>
          </w:tcPr>
          <w:p w14:paraId="0E24C18F" w14:textId="77777777" w:rsidR="00AD3862" w:rsidRPr="00C56081" w:rsidRDefault="00AD3862" w:rsidP="00AD3862">
            <w:pPr>
              <w:spacing w:after="0" w:line="240" w:lineRule="auto"/>
              <w:rPr>
                <w:rFonts w:ascii="Arial" w:eastAsia="Times New Roman" w:hAnsi="Arial" w:cs="Arial"/>
                <w:color w:val="000000"/>
                <w:sz w:val="16"/>
                <w:szCs w:val="16"/>
                <w:lang w:val="mn-MN"/>
              </w:rPr>
            </w:pPr>
          </w:p>
        </w:tc>
        <w:tc>
          <w:tcPr>
            <w:tcW w:w="1620" w:type="dxa"/>
            <w:vMerge/>
            <w:vAlign w:val="center"/>
            <w:hideMark/>
          </w:tcPr>
          <w:p w14:paraId="3322549B" w14:textId="77777777" w:rsidR="00AD3862" w:rsidRPr="00C56081" w:rsidRDefault="00AD3862" w:rsidP="00AD3862">
            <w:pPr>
              <w:spacing w:after="0" w:line="240" w:lineRule="auto"/>
              <w:rPr>
                <w:rFonts w:ascii="Arial" w:eastAsia="Times New Roman" w:hAnsi="Arial" w:cs="Arial"/>
                <w:color w:val="000000"/>
                <w:sz w:val="16"/>
                <w:szCs w:val="16"/>
                <w:lang w:val="mn-MN"/>
              </w:rPr>
            </w:pPr>
          </w:p>
        </w:tc>
        <w:tc>
          <w:tcPr>
            <w:tcW w:w="1170" w:type="dxa"/>
            <w:vMerge/>
            <w:vAlign w:val="center"/>
            <w:hideMark/>
          </w:tcPr>
          <w:p w14:paraId="471486FD" w14:textId="77777777" w:rsidR="00AD3862" w:rsidRPr="00C56081" w:rsidRDefault="00AD3862" w:rsidP="00AD3862">
            <w:pPr>
              <w:spacing w:after="0" w:line="240" w:lineRule="auto"/>
              <w:rPr>
                <w:rFonts w:ascii="Arial" w:eastAsia="Times New Roman" w:hAnsi="Arial" w:cs="Arial"/>
                <w:color w:val="000000"/>
                <w:sz w:val="16"/>
                <w:szCs w:val="16"/>
                <w:lang w:val="mn-MN"/>
              </w:rPr>
            </w:pPr>
          </w:p>
        </w:tc>
        <w:tc>
          <w:tcPr>
            <w:tcW w:w="990" w:type="dxa"/>
            <w:shd w:val="clear" w:color="000000" w:fill="FFFF99"/>
            <w:vAlign w:val="center"/>
            <w:hideMark/>
          </w:tcPr>
          <w:p w14:paraId="798B7917" w14:textId="28D7C052" w:rsidR="00AD3862" w:rsidRPr="00C56081"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Amount</w:t>
            </w:r>
            <w:r w:rsidRPr="001B260F">
              <w:rPr>
                <w:rFonts w:ascii="Arial" w:eastAsia="Times New Roman" w:hAnsi="Arial" w:cs="Arial"/>
                <w:color w:val="000000"/>
                <w:sz w:val="16"/>
                <w:szCs w:val="16"/>
                <w:lang w:val="mn-MN"/>
              </w:rPr>
              <w:t xml:space="preserve"> (</w:t>
            </w:r>
            <w:r w:rsidRPr="001B260F">
              <w:rPr>
                <w:rFonts w:ascii="Arial" w:eastAsia="Times New Roman" w:hAnsi="Arial" w:cs="Arial"/>
                <w:color w:val="000000"/>
                <w:sz w:val="16"/>
                <w:szCs w:val="16"/>
              </w:rPr>
              <w:t>000 MNT</w:t>
            </w:r>
            <w:r w:rsidRPr="001B260F">
              <w:rPr>
                <w:rFonts w:ascii="Arial" w:eastAsia="Times New Roman" w:hAnsi="Arial" w:cs="Arial"/>
                <w:color w:val="000000"/>
                <w:sz w:val="16"/>
                <w:szCs w:val="16"/>
                <w:lang w:val="mn-MN"/>
              </w:rPr>
              <w:t xml:space="preserve">) </w:t>
            </w:r>
          </w:p>
        </w:tc>
        <w:tc>
          <w:tcPr>
            <w:tcW w:w="900" w:type="dxa"/>
            <w:shd w:val="clear" w:color="000000" w:fill="FFFF99"/>
            <w:vAlign w:val="center"/>
            <w:hideMark/>
          </w:tcPr>
          <w:p w14:paraId="76B157BF" w14:textId="47B70392" w:rsidR="00AD3862" w:rsidRPr="00C56081" w:rsidRDefault="00AD3862" w:rsidP="00AD3862">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Source</w:t>
            </w:r>
          </w:p>
        </w:tc>
        <w:tc>
          <w:tcPr>
            <w:tcW w:w="1170" w:type="dxa"/>
            <w:vMerge/>
            <w:shd w:val="clear" w:color="000000" w:fill="FFFF99"/>
            <w:vAlign w:val="center"/>
          </w:tcPr>
          <w:p w14:paraId="0C8025EA" w14:textId="77777777" w:rsidR="00AD3862" w:rsidRPr="00C56081" w:rsidRDefault="00AD3862" w:rsidP="00AD3862">
            <w:pPr>
              <w:spacing w:after="0" w:line="240" w:lineRule="auto"/>
              <w:rPr>
                <w:rFonts w:ascii="Arial" w:eastAsia="Times New Roman" w:hAnsi="Arial" w:cs="Arial"/>
                <w:color w:val="000000"/>
                <w:sz w:val="16"/>
                <w:szCs w:val="16"/>
                <w:lang w:val="mn-MN"/>
              </w:rPr>
            </w:pPr>
          </w:p>
        </w:tc>
        <w:tc>
          <w:tcPr>
            <w:tcW w:w="900" w:type="dxa"/>
            <w:gridSpan w:val="2"/>
            <w:vMerge/>
            <w:shd w:val="clear" w:color="000000" w:fill="FFFF99"/>
            <w:vAlign w:val="center"/>
          </w:tcPr>
          <w:p w14:paraId="2B3B284C" w14:textId="77777777" w:rsidR="00AD3862" w:rsidRPr="00C56081" w:rsidRDefault="00AD3862" w:rsidP="00AD3862">
            <w:pPr>
              <w:spacing w:after="0" w:line="240" w:lineRule="auto"/>
              <w:rPr>
                <w:rFonts w:ascii="Arial" w:eastAsia="Times New Roman" w:hAnsi="Arial" w:cs="Arial"/>
                <w:color w:val="000000"/>
                <w:sz w:val="16"/>
                <w:szCs w:val="16"/>
                <w:lang w:val="mn-MN"/>
              </w:rPr>
            </w:pPr>
          </w:p>
        </w:tc>
        <w:tc>
          <w:tcPr>
            <w:tcW w:w="1710" w:type="dxa"/>
            <w:vMerge/>
            <w:shd w:val="clear" w:color="000000" w:fill="FFFF99"/>
            <w:vAlign w:val="center"/>
          </w:tcPr>
          <w:p w14:paraId="7CFF2698" w14:textId="77777777" w:rsidR="00AD3862" w:rsidRPr="00C56081" w:rsidRDefault="00AD3862" w:rsidP="00AD3862">
            <w:pPr>
              <w:spacing w:after="0" w:line="240" w:lineRule="auto"/>
              <w:rPr>
                <w:rFonts w:ascii="Arial" w:eastAsia="Times New Roman" w:hAnsi="Arial" w:cs="Arial"/>
                <w:color w:val="000000"/>
                <w:sz w:val="16"/>
                <w:szCs w:val="16"/>
                <w:lang w:val="mn-MN"/>
              </w:rPr>
            </w:pPr>
          </w:p>
        </w:tc>
      </w:tr>
      <w:tr w:rsidR="008A6FC3" w:rsidRPr="00C56081" w14:paraId="5C9E40A2" w14:textId="66F2072D" w:rsidTr="00536B37">
        <w:trPr>
          <w:trHeight w:val="674"/>
        </w:trPr>
        <w:tc>
          <w:tcPr>
            <w:tcW w:w="2790" w:type="dxa"/>
            <w:tcBorders>
              <w:top w:val="single" w:sz="4" w:space="0" w:color="auto"/>
              <w:left w:val="single" w:sz="4" w:space="0" w:color="auto"/>
              <w:right w:val="single" w:sz="4" w:space="0" w:color="auto"/>
            </w:tcBorders>
          </w:tcPr>
          <w:p w14:paraId="00E94A7B" w14:textId="0C82AB6A" w:rsidR="008A6FC3" w:rsidRPr="00C56081" w:rsidRDefault="008A6FC3" w:rsidP="008A6FC3">
            <w:pPr>
              <w:spacing w:after="0" w:line="240" w:lineRule="auto"/>
              <w:rPr>
                <w:rFonts w:ascii="Arial" w:eastAsia="Times New Roman" w:hAnsi="Arial" w:cs="Arial"/>
                <w:color w:val="000000"/>
                <w:sz w:val="16"/>
                <w:szCs w:val="16"/>
                <w:lang w:val="mn-MN"/>
              </w:rPr>
            </w:pPr>
            <w:r w:rsidRPr="001B260F">
              <w:rPr>
                <w:rFonts w:ascii="Arial" w:eastAsia="Times New Roman" w:hAnsi="Arial" w:cs="Arial"/>
                <w:b/>
                <w:color w:val="000000"/>
                <w:sz w:val="16"/>
                <w:szCs w:val="16"/>
              </w:rPr>
              <w:t>Objective 1</w:t>
            </w:r>
            <w:r>
              <w:rPr>
                <w:rFonts w:ascii="Arial" w:eastAsia="Times New Roman" w:hAnsi="Arial" w:cs="Arial"/>
                <w:b/>
                <w:color w:val="000000"/>
                <w:sz w:val="16"/>
                <w:szCs w:val="16"/>
              </w:rPr>
              <w:t>4</w:t>
            </w:r>
            <w:r w:rsidRPr="001B260F">
              <w:rPr>
                <w:rFonts w:ascii="Arial" w:eastAsia="Times New Roman" w:hAnsi="Arial" w:cs="Arial"/>
                <w:b/>
                <w:color w:val="000000"/>
                <w:sz w:val="16"/>
                <w:szCs w:val="16"/>
              </w:rPr>
              <w:t>:</w:t>
            </w:r>
            <w:r w:rsidRPr="001B260F">
              <w:rPr>
                <w:rFonts w:ascii="Arial" w:eastAsia="Times New Roman" w:hAnsi="Arial" w:cs="Arial"/>
                <w:color w:val="000000"/>
                <w:sz w:val="16"/>
                <w:szCs w:val="16"/>
              </w:rPr>
              <w:t xml:space="preserve"> Use and disseminate beneficial owners’ data collected in the Mongolia EITI Reports </w:t>
            </w:r>
            <w:r w:rsidRPr="001B260F">
              <w:rPr>
                <w:rFonts w:ascii="Arial" w:eastAsia="Times New Roman" w:hAnsi="Arial" w:cs="Arial"/>
                <w:color w:val="000000"/>
                <w:sz w:val="16"/>
                <w:szCs w:val="16"/>
                <w:lang w:val="mn-MN"/>
              </w:rPr>
              <w:t>2013-20</w:t>
            </w:r>
            <w:r>
              <w:rPr>
                <w:rFonts w:ascii="Arial" w:eastAsia="Times New Roman" w:hAnsi="Arial" w:cs="Arial"/>
                <w:color w:val="000000"/>
                <w:sz w:val="16"/>
                <w:szCs w:val="16"/>
              </w:rPr>
              <w:t>23, develop E-reporting</w:t>
            </w:r>
            <w:r w:rsidRPr="001B260F">
              <w:rPr>
                <w:rFonts w:ascii="Arial" w:eastAsia="Times New Roman" w:hAnsi="Arial" w:cs="Arial"/>
                <w:color w:val="000000"/>
                <w:sz w:val="16"/>
                <w:szCs w:val="16"/>
              </w:rPr>
              <w:t>;</w:t>
            </w:r>
            <w:bookmarkStart w:id="2" w:name="_Hlk59215525"/>
            <w:r w:rsidRPr="00C56081">
              <w:rPr>
                <w:rFonts w:ascii="Arial" w:eastAsia="Times New Roman" w:hAnsi="Arial" w:cs="Arial"/>
                <w:color w:val="000000"/>
                <w:sz w:val="16"/>
                <w:szCs w:val="16"/>
                <w:lang w:val="mn-MN"/>
              </w:rPr>
              <w:t xml:space="preserve"> </w:t>
            </w:r>
            <w:bookmarkEnd w:id="2"/>
          </w:p>
        </w:tc>
        <w:tc>
          <w:tcPr>
            <w:tcW w:w="2880" w:type="dxa"/>
            <w:tcBorders>
              <w:top w:val="single" w:sz="4" w:space="0" w:color="auto"/>
              <w:left w:val="single" w:sz="4" w:space="0" w:color="auto"/>
              <w:right w:val="single" w:sz="4" w:space="0" w:color="auto"/>
            </w:tcBorders>
            <w:vAlign w:val="center"/>
          </w:tcPr>
          <w:p w14:paraId="10DB0357" w14:textId="2CDAC75D" w:rsidR="008A6FC3" w:rsidRPr="00C56081" w:rsidRDefault="008A6FC3" w:rsidP="008A6FC3">
            <w:pPr>
              <w:spacing w:after="0" w:line="240" w:lineRule="auto"/>
              <w:rPr>
                <w:rFonts w:ascii="Arial" w:eastAsia="Times New Roman" w:hAnsi="Arial" w:cs="Arial"/>
                <w:color w:val="000000"/>
                <w:sz w:val="16"/>
                <w:szCs w:val="16"/>
                <w:lang w:val="mn-MN"/>
              </w:rPr>
            </w:pPr>
            <w:r w:rsidRPr="003A0B34">
              <w:rPr>
                <w:rFonts w:ascii="Arial" w:eastAsia="Times New Roman" w:hAnsi="Arial" w:cs="Arial"/>
                <w:color w:val="000000"/>
                <w:sz w:val="16"/>
                <w:szCs w:val="16"/>
                <w:lang w:val="mn-MN"/>
              </w:rPr>
              <w:t>14.1. Set up a working group of Governmental Institutions on the information of the beneficial owner and meet once per quarter.</w:t>
            </w:r>
          </w:p>
        </w:tc>
        <w:tc>
          <w:tcPr>
            <w:tcW w:w="1800" w:type="dxa"/>
            <w:tcBorders>
              <w:top w:val="single" w:sz="4" w:space="0" w:color="auto"/>
              <w:left w:val="single" w:sz="4" w:space="0" w:color="auto"/>
              <w:right w:val="single" w:sz="4" w:space="0" w:color="auto"/>
            </w:tcBorders>
            <w:vAlign w:val="center"/>
          </w:tcPr>
          <w:p w14:paraId="3D1BCBFE" w14:textId="78F7625B" w:rsidR="008A6FC3" w:rsidRPr="00C56081" w:rsidRDefault="008A6FC3" w:rsidP="008A6FC3">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Activities in regard to disclosing BO shall be coordinated.</w:t>
            </w:r>
          </w:p>
        </w:tc>
        <w:tc>
          <w:tcPr>
            <w:tcW w:w="1620" w:type="dxa"/>
            <w:tcBorders>
              <w:top w:val="single" w:sz="4" w:space="0" w:color="auto"/>
              <w:left w:val="single" w:sz="4" w:space="0" w:color="auto"/>
              <w:right w:val="single" w:sz="4" w:space="0" w:color="auto"/>
            </w:tcBorders>
            <w:vAlign w:val="center"/>
          </w:tcPr>
          <w:p w14:paraId="6E6D94C4" w14:textId="2B187501" w:rsidR="008A6FC3" w:rsidRPr="00C56081" w:rsidRDefault="008A6FC3" w:rsidP="008A6FC3">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Secretariat</w:t>
            </w:r>
          </w:p>
        </w:tc>
        <w:tc>
          <w:tcPr>
            <w:tcW w:w="1170" w:type="dxa"/>
            <w:tcBorders>
              <w:top w:val="single" w:sz="4" w:space="0" w:color="auto"/>
              <w:left w:val="single" w:sz="4" w:space="0" w:color="auto"/>
              <w:right w:val="single" w:sz="4" w:space="0" w:color="auto"/>
            </w:tcBorders>
            <w:vAlign w:val="center"/>
          </w:tcPr>
          <w:p w14:paraId="7CF12247" w14:textId="06A3D27D" w:rsidR="008A6FC3" w:rsidRPr="00C56081" w:rsidRDefault="008A6FC3" w:rsidP="008A6FC3">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Feb</w:t>
            </w:r>
            <w:r w:rsidRPr="00C56081">
              <w:rPr>
                <w:rFonts w:ascii="Arial" w:eastAsia="Times New Roman" w:hAnsi="Arial" w:cs="Arial"/>
                <w:color w:val="000000"/>
                <w:sz w:val="16"/>
                <w:szCs w:val="16"/>
                <w:lang w:val="mn-MN"/>
              </w:rPr>
              <w:t>-</w:t>
            </w:r>
            <w:r>
              <w:rPr>
                <w:rFonts w:ascii="Arial" w:eastAsia="Times New Roman" w:hAnsi="Arial" w:cs="Arial"/>
                <w:color w:val="000000"/>
                <w:sz w:val="16"/>
                <w:szCs w:val="16"/>
              </w:rPr>
              <w:t>Nov</w:t>
            </w:r>
          </w:p>
        </w:tc>
        <w:tc>
          <w:tcPr>
            <w:tcW w:w="990" w:type="dxa"/>
            <w:tcBorders>
              <w:top w:val="single" w:sz="4" w:space="0" w:color="auto"/>
              <w:left w:val="single" w:sz="4" w:space="0" w:color="auto"/>
              <w:right w:val="single" w:sz="4" w:space="0" w:color="auto"/>
            </w:tcBorders>
            <w:vAlign w:val="center"/>
          </w:tcPr>
          <w:p w14:paraId="49BD0065" w14:textId="2C9C361E" w:rsidR="008A6FC3" w:rsidRPr="00C56081" w:rsidRDefault="008A6FC3" w:rsidP="008A6FC3">
            <w:pPr>
              <w:spacing w:after="0" w:line="240" w:lineRule="auto"/>
              <w:rPr>
                <w:rFonts w:ascii="Arial" w:eastAsia="Times New Roman" w:hAnsi="Arial" w:cs="Arial"/>
                <w:color w:val="000000"/>
                <w:sz w:val="16"/>
                <w:szCs w:val="16"/>
                <w:lang w:val="mn-MN"/>
              </w:rPr>
            </w:pPr>
          </w:p>
        </w:tc>
        <w:tc>
          <w:tcPr>
            <w:tcW w:w="900" w:type="dxa"/>
            <w:tcBorders>
              <w:top w:val="single" w:sz="4" w:space="0" w:color="auto"/>
              <w:left w:val="single" w:sz="4" w:space="0" w:color="auto"/>
              <w:right w:val="single" w:sz="4" w:space="0" w:color="auto"/>
            </w:tcBorders>
            <w:vAlign w:val="center"/>
          </w:tcPr>
          <w:p w14:paraId="72C4ED3E" w14:textId="0908AB31" w:rsidR="008A6FC3" w:rsidRPr="00C56081" w:rsidRDefault="008A6FC3" w:rsidP="008A6FC3">
            <w:pPr>
              <w:spacing w:after="0" w:line="240" w:lineRule="auto"/>
              <w:rPr>
                <w:rFonts w:ascii="Arial" w:eastAsia="Times New Roman" w:hAnsi="Arial" w:cs="Arial"/>
                <w:color w:val="000000"/>
                <w:sz w:val="16"/>
                <w:szCs w:val="16"/>
                <w:lang w:val="mn-MN"/>
              </w:rPr>
            </w:pPr>
          </w:p>
        </w:tc>
        <w:tc>
          <w:tcPr>
            <w:tcW w:w="1170" w:type="dxa"/>
            <w:tcBorders>
              <w:top w:val="single" w:sz="4" w:space="0" w:color="auto"/>
              <w:left w:val="single" w:sz="4" w:space="0" w:color="auto"/>
              <w:right w:val="single" w:sz="4" w:space="0" w:color="auto"/>
            </w:tcBorders>
            <w:vAlign w:val="center"/>
          </w:tcPr>
          <w:p w14:paraId="07CE5977" w14:textId="2C4F06ED" w:rsidR="008A6FC3" w:rsidRPr="00C56081" w:rsidRDefault="008A6FC3" w:rsidP="008A6FC3">
            <w:pPr>
              <w:spacing w:after="0" w:line="240" w:lineRule="auto"/>
              <w:rPr>
                <w:rFonts w:ascii="Arial" w:eastAsia="Times New Roman" w:hAnsi="Arial" w:cs="Arial"/>
                <w:color w:val="000000"/>
                <w:sz w:val="16"/>
                <w:szCs w:val="16"/>
                <w:lang w:val="mn-MN"/>
              </w:rPr>
            </w:pPr>
          </w:p>
        </w:tc>
        <w:tc>
          <w:tcPr>
            <w:tcW w:w="900" w:type="dxa"/>
            <w:gridSpan w:val="2"/>
            <w:tcBorders>
              <w:top w:val="single" w:sz="4" w:space="0" w:color="auto"/>
              <w:left w:val="single" w:sz="4" w:space="0" w:color="auto"/>
              <w:right w:val="single" w:sz="4" w:space="0" w:color="auto"/>
            </w:tcBorders>
            <w:vAlign w:val="center"/>
          </w:tcPr>
          <w:p w14:paraId="124ADA1D" w14:textId="5F0EA932" w:rsidR="008A6FC3" w:rsidRPr="00C56081" w:rsidRDefault="008A6FC3" w:rsidP="008A6FC3">
            <w:pPr>
              <w:spacing w:after="0" w:line="240" w:lineRule="auto"/>
              <w:rPr>
                <w:rFonts w:ascii="Arial" w:eastAsia="Times New Roman" w:hAnsi="Arial" w:cs="Arial"/>
                <w:color w:val="000000"/>
                <w:sz w:val="16"/>
                <w:szCs w:val="16"/>
                <w:highlight w:val="yellow"/>
                <w:lang w:val="mn-MN"/>
              </w:rPr>
            </w:pPr>
            <w:r>
              <w:rPr>
                <w:rFonts w:ascii="Arial" w:eastAsia="Times New Roman" w:hAnsi="Arial" w:cs="Arial"/>
                <w:color w:val="000000"/>
                <w:sz w:val="16"/>
                <w:szCs w:val="16"/>
                <w:lang w:val="mn-MN"/>
              </w:rPr>
              <w:t>MIMR</w:t>
            </w:r>
          </w:p>
        </w:tc>
        <w:tc>
          <w:tcPr>
            <w:tcW w:w="1710" w:type="dxa"/>
            <w:tcBorders>
              <w:top w:val="single" w:sz="4" w:space="0" w:color="auto"/>
              <w:left w:val="single" w:sz="4" w:space="0" w:color="auto"/>
              <w:right w:val="single" w:sz="4" w:space="0" w:color="auto"/>
            </w:tcBorders>
          </w:tcPr>
          <w:p w14:paraId="6E0A31B8" w14:textId="6B7EE920" w:rsidR="008A6FC3" w:rsidRPr="00321543" w:rsidRDefault="001238BB" w:rsidP="008A6FC3">
            <w:pPr>
              <w:spacing w:after="0" w:line="240" w:lineRule="auto"/>
              <w:rPr>
                <w:rFonts w:ascii="Arial" w:eastAsia="Times New Roman" w:hAnsi="Arial" w:cs="Arial"/>
                <w:color w:val="000000"/>
                <w:sz w:val="16"/>
                <w:szCs w:val="16"/>
                <w:highlight w:val="yellow"/>
              </w:rPr>
            </w:pPr>
            <w:r w:rsidRPr="00F801BE">
              <w:rPr>
                <w:rFonts w:ascii="Arial" w:hAnsi="Arial" w:cs="Arial"/>
                <w:sz w:val="16"/>
                <w:szCs w:val="16"/>
              </w:rPr>
              <w:t>I</w:t>
            </w:r>
            <w:r w:rsidR="00F801BE" w:rsidRPr="00F801BE">
              <w:rPr>
                <w:rFonts w:ascii="Arial" w:hAnsi="Arial" w:cs="Arial"/>
                <w:sz w:val="16"/>
                <w:szCs w:val="16"/>
              </w:rPr>
              <w:t>nformation is disseminated through</w:t>
            </w:r>
            <w:r w:rsidR="00F801BE">
              <w:t xml:space="preserve"> </w:t>
            </w:r>
            <w:hyperlink r:id="rId14" w:history="1">
              <w:r w:rsidR="00F801BE" w:rsidRPr="0098605A">
                <w:rPr>
                  <w:rStyle w:val="Hyperlink"/>
                  <w:rFonts w:ascii="Arial" w:eastAsia="Times New Roman" w:hAnsi="Arial" w:cs="Arial"/>
                  <w:sz w:val="16"/>
                  <w:szCs w:val="16"/>
                  <w:lang w:val="mn-MN"/>
                </w:rPr>
                <w:t>www.eitimongolia.mn</w:t>
              </w:r>
            </w:hyperlink>
            <w:r w:rsidR="008A6FC3" w:rsidRPr="00D857A0">
              <w:rPr>
                <w:rFonts w:ascii="Arial" w:eastAsia="Times New Roman" w:hAnsi="Arial" w:cs="Arial"/>
                <w:color w:val="000000"/>
                <w:sz w:val="16"/>
                <w:szCs w:val="16"/>
                <w:lang w:val="mn-MN"/>
              </w:rPr>
              <w:t xml:space="preserve"> </w:t>
            </w:r>
          </w:p>
        </w:tc>
      </w:tr>
      <w:tr w:rsidR="008A6FC3" w:rsidRPr="00C56081" w14:paraId="0B4A5B81" w14:textId="60BC8F61" w:rsidTr="00536B37">
        <w:trPr>
          <w:trHeight w:val="827"/>
        </w:trPr>
        <w:tc>
          <w:tcPr>
            <w:tcW w:w="2790" w:type="dxa"/>
            <w:tcBorders>
              <w:top w:val="single" w:sz="4" w:space="0" w:color="auto"/>
              <w:left w:val="single" w:sz="4" w:space="0" w:color="auto"/>
              <w:right w:val="single" w:sz="4" w:space="0" w:color="auto"/>
            </w:tcBorders>
          </w:tcPr>
          <w:p w14:paraId="7F18A54B" w14:textId="3D5129B0" w:rsidR="008A6FC3" w:rsidRPr="00C56081" w:rsidRDefault="008A6FC3" w:rsidP="008A6FC3">
            <w:pPr>
              <w:spacing w:after="0" w:line="240" w:lineRule="auto"/>
              <w:rPr>
                <w:rFonts w:ascii="Arial" w:eastAsia="Times New Roman" w:hAnsi="Arial" w:cs="Arial"/>
                <w:b/>
                <w:color w:val="000000"/>
                <w:sz w:val="16"/>
                <w:szCs w:val="16"/>
                <w:lang w:val="mn-MN"/>
              </w:rPr>
            </w:pPr>
            <w:r w:rsidRPr="001B260F">
              <w:rPr>
                <w:rFonts w:ascii="Arial" w:eastAsia="Times New Roman" w:hAnsi="Arial" w:cs="Arial"/>
                <w:b/>
                <w:color w:val="000000"/>
                <w:sz w:val="16"/>
                <w:szCs w:val="16"/>
              </w:rPr>
              <w:lastRenderedPageBreak/>
              <w:t>Objective 1</w:t>
            </w:r>
            <w:r>
              <w:rPr>
                <w:rFonts w:ascii="Arial" w:eastAsia="Times New Roman" w:hAnsi="Arial" w:cs="Arial"/>
                <w:b/>
                <w:color w:val="000000"/>
                <w:sz w:val="16"/>
                <w:szCs w:val="16"/>
              </w:rPr>
              <w:t>5</w:t>
            </w:r>
            <w:r w:rsidRPr="001B260F">
              <w:rPr>
                <w:rFonts w:ascii="Arial" w:eastAsia="Times New Roman" w:hAnsi="Arial" w:cs="Arial"/>
                <w:b/>
                <w:color w:val="000000"/>
                <w:sz w:val="16"/>
                <w:szCs w:val="16"/>
              </w:rPr>
              <w:t>:</w:t>
            </w:r>
            <w:r w:rsidRPr="001B260F">
              <w:rPr>
                <w:rFonts w:ascii="Arial" w:eastAsia="Times New Roman" w:hAnsi="Arial" w:cs="Arial"/>
                <w:color w:val="000000"/>
                <w:sz w:val="16"/>
                <w:szCs w:val="16"/>
              </w:rPr>
              <w:t xml:space="preserve"> Develop system for collection of beneficial ownership information, improve institutions capacity for verification the data reliability;</w:t>
            </w:r>
          </w:p>
        </w:tc>
        <w:tc>
          <w:tcPr>
            <w:tcW w:w="2880" w:type="dxa"/>
            <w:tcBorders>
              <w:top w:val="single" w:sz="4" w:space="0" w:color="auto"/>
              <w:left w:val="single" w:sz="4" w:space="0" w:color="auto"/>
              <w:right w:val="single" w:sz="4" w:space="0" w:color="auto"/>
            </w:tcBorders>
            <w:vAlign w:val="center"/>
          </w:tcPr>
          <w:p w14:paraId="6F8A3291" w14:textId="601C405D" w:rsidR="008A6FC3" w:rsidRPr="00421101" w:rsidRDefault="008A6FC3" w:rsidP="008A6FC3">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1</w:t>
            </w:r>
            <w:r>
              <w:rPr>
                <w:rFonts w:ascii="Arial" w:eastAsia="Times New Roman" w:hAnsi="Arial" w:cs="Arial"/>
                <w:color w:val="000000"/>
                <w:sz w:val="16"/>
                <w:szCs w:val="16"/>
                <w:lang w:val="mn-MN"/>
              </w:rPr>
              <w:t>5</w:t>
            </w:r>
            <w:r w:rsidRPr="001B260F">
              <w:rPr>
                <w:rFonts w:ascii="Arial" w:eastAsia="Times New Roman" w:hAnsi="Arial" w:cs="Arial"/>
                <w:color w:val="000000"/>
                <w:sz w:val="16"/>
                <w:szCs w:val="16"/>
                <w:lang w:val="mn-MN"/>
              </w:rPr>
              <w:t xml:space="preserve">.1. </w:t>
            </w:r>
            <w:r w:rsidRPr="00421101">
              <w:rPr>
                <w:rFonts w:ascii="Arial" w:eastAsia="Times New Roman" w:hAnsi="Arial" w:cs="Arial"/>
                <w:color w:val="000000"/>
                <w:sz w:val="16"/>
                <w:szCs w:val="16"/>
              </w:rPr>
              <w:t xml:space="preserve">Organize training to provide methodological advice to the State </w:t>
            </w:r>
            <w:r>
              <w:rPr>
                <w:rFonts w:ascii="Arial" w:eastAsia="Times New Roman" w:hAnsi="Arial" w:cs="Arial"/>
                <w:color w:val="000000"/>
                <w:sz w:val="16"/>
                <w:szCs w:val="16"/>
              </w:rPr>
              <w:t>Registration</w:t>
            </w:r>
            <w:r w:rsidRPr="00421101">
              <w:rPr>
                <w:rFonts w:ascii="Arial" w:eastAsia="Times New Roman" w:hAnsi="Arial" w:cs="Arial"/>
                <w:color w:val="000000"/>
                <w:sz w:val="16"/>
                <w:szCs w:val="16"/>
              </w:rPr>
              <w:t>, which records and receives information on beneficial ownership, conducts a sample review of the information disclosed, and plans future activities.</w:t>
            </w:r>
          </w:p>
        </w:tc>
        <w:tc>
          <w:tcPr>
            <w:tcW w:w="1800" w:type="dxa"/>
            <w:tcBorders>
              <w:top w:val="single" w:sz="4" w:space="0" w:color="auto"/>
              <w:left w:val="single" w:sz="4" w:space="0" w:color="auto"/>
              <w:right w:val="single" w:sz="4" w:space="0" w:color="auto"/>
            </w:tcBorders>
            <w:vAlign w:val="center"/>
          </w:tcPr>
          <w:p w14:paraId="23C2DC7D" w14:textId="2530EEA5" w:rsidR="008A6FC3" w:rsidRPr="00C56081" w:rsidRDefault="008A6FC3" w:rsidP="008A6FC3">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Mechanism of data collection, exchanging shall be up-to-dated.</w:t>
            </w:r>
          </w:p>
        </w:tc>
        <w:tc>
          <w:tcPr>
            <w:tcW w:w="1620" w:type="dxa"/>
            <w:tcBorders>
              <w:top w:val="single" w:sz="4" w:space="0" w:color="auto"/>
              <w:left w:val="single" w:sz="4" w:space="0" w:color="auto"/>
              <w:right w:val="single" w:sz="4" w:space="0" w:color="auto"/>
            </w:tcBorders>
            <w:vAlign w:val="center"/>
          </w:tcPr>
          <w:p w14:paraId="05916BF9" w14:textId="1ED30360" w:rsidR="008A6FC3" w:rsidRPr="00C56081" w:rsidRDefault="008A6FC3" w:rsidP="008A6FC3">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Secretariat</w:t>
            </w:r>
          </w:p>
        </w:tc>
        <w:tc>
          <w:tcPr>
            <w:tcW w:w="1170" w:type="dxa"/>
            <w:tcBorders>
              <w:top w:val="single" w:sz="4" w:space="0" w:color="auto"/>
              <w:left w:val="single" w:sz="4" w:space="0" w:color="auto"/>
              <w:right w:val="single" w:sz="4" w:space="0" w:color="auto"/>
            </w:tcBorders>
            <w:vAlign w:val="center"/>
          </w:tcPr>
          <w:p w14:paraId="36E7EAA7" w14:textId="416FB84E" w:rsidR="008A6FC3" w:rsidRPr="00C56081" w:rsidRDefault="008A6FC3" w:rsidP="008A6FC3">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Feb</w:t>
            </w:r>
            <w:r w:rsidRPr="00C56081">
              <w:rPr>
                <w:rFonts w:ascii="Arial" w:eastAsia="Times New Roman" w:hAnsi="Arial" w:cs="Arial"/>
                <w:color w:val="000000"/>
                <w:sz w:val="16"/>
                <w:szCs w:val="16"/>
                <w:lang w:val="mn-MN"/>
              </w:rPr>
              <w:t>-</w:t>
            </w:r>
            <w:r>
              <w:rPr>
                <w:rFonts w:ascii="Arial" w:eastAsia="Times New Roman" w:hAnsi="Arial" w:cs="Arial"/>
                <w:color w:val="000000"/>
                <w:sz w:val="16"/>
                <w:szCs w:val="16"/>
              </w:rPr>
              <w:t>Jun</w:t>
            </w:r>
          </w:p>
        </w:tc>
        <w:tc>
          <w:tcPr>
            <w:tcW w:w="990" w:type="dxa"/>
            <w:tcBorders>
              <w:top w:val="single" w:sz="4" w:space="0" w:color="auto"/>
              <w:left w:val="single" w:sz="4" w:space="0" w:color="auto"/>
              <w:right w:val="single" w:sz="4" w:space="0" w:color="auto"/>
            </w:tcBorders>
            <w:vAlign w:val="center"/>
          </w:tcPr>
          <w:p w14:paraId="7A21CF2C" w14:textId="71600FA7" w:rsidR="008A6FC3" w:rsidRPr="00752948" w:rsidRDefault="008A6FC3" w:rsidP="008A6FC3">
            <w:pPr>
              <w:spacing w:after="0" w:line="240" w:lineRule="auto"/>
              <w:rPr>
                <w:rFonts w:ascii="Arial" w:eastAsia="Times New Roman" w:hAnsi="Arial" w:cs="Arial"/>
                <w:color w:val="000000"/>
                <w:sz w:val="16"/>
                <w:szCs w:val="16"/>
                <w:highlight w:val="yellow"/>
              </w:rPr>
            </w:pPr>
          </w:p>
        </w:tc>
        <w:tc>
          <w:tcPr>
            <w:tcW w:w="900" w:type="dxa"/>
            <w:tcBorders>
              <w:top w:val="single" w:sz="4" w:space="0" w:color="auto"/>
              <w:left w:val="single" w:sz="4" w:space="0" w:color="auto"/>
              <w:right w:val="single" w:sz="4" w:space="0" w:color="auto"/>
            </w:tcBorders>
            <w:vAlign w:val="center"/>
          </w:tcPr>
          <w:p w14:paraId="7E15C843" w14:textId="6DB91B7A" w:rsidR="008A6FC3" w:rsidRPr="00C56081" w:rsidRDefault="008A6FC3" w:rsidP="008A6FC3">
            <w:pPr>
              <w:spacing w:after="0" w:line="240" w:lineRule="auto"/>
              <w:rPr>
                <w:rFonts w:ascii="Arial" w:eastAsia="Times New Roman" w:hAnsi="Arial" w:cs="Arial"/>
                <w:color w:val="000000"/>
                <w:sz w:val="16"/>
                <w:szCs w:val="16"/>
                <w:lang w:val="mn-MN"/>
              </w:rPr>
            </w:pPr>
          </w:p>
        </w:tc>
        <w:tc>
          <w:tcPr>
            <w:tcW w:w="1170" w:type="dxa"/>
            <w:tcBorders>
              <w:top w:val="single" w:sz="4" w:space="0" w:color="auto"/>
              <w:left w:val="single" w:sz="4" w:space="0" w:color="auto"/>
              <w:right w:val="single" w:sz="4" w:space="0" w:color="auto"/>
            </w:tcBorders>
            <w:vAlign w:val="center"/>
          </w:tcPr>
          <w:p w14:paraId="24B0A728" w14:textId="25E64BD8" w:rsidR="008A6FC3" w:rsidRPr="00C56081" w:rsidRDefault="008A6FC3" w:rsidP="008A6FC3">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Sponsor</w:t>
            </w:r>
          </w:p>
        </w:tc>
        <w:tc>
          <w:tcPr>
            <w:tcW w:w="900" w:type="dxa"/>
            <w:gridSpan w:val="2"/>
            <w:tcBorders>
              <w:top w:val="single" w:sz="4" w:space="0" w:color="auto"/>
              <w:left w:val="single" w:sz="4" w:space="0" w:color="auto"/>
              <w:right w:val="single" w:sz="4" w:space="0" w:color="auto"/>
            </w:tcBorders>
            <w:vAlign w:val="center"/>
          </w:tcPr>
          <w:p w14:paraId="280963E7" w14:textId="36DE0DF9" w:rsidR="008A6FC3" w:rsidRPr="00C56081" w:rsidRDefault="008A6FC3" w:rsidP="008A6FC3">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1710" w:type="dxa"/>
            <w:tcBorders>
              <w:top w:val="single" w:sz="4" w:space="0" w:color="auto"/>
              <w:left w:val="single" w:sz="4" w:space="0" w:color="auto"/>
              <w:right w:val="single" w:sz="4" w:space="0" w:color="auto"/>
            </w:tcBorders>
          </w:tcPr>
          <w:p w14:paraId="3CD57792" w14:textId="78179B0B" w:rsidR="008A6FC3" w:rsidRPr="00C56081" w:rsidRDefault="00DB7071" w:rsidP="008A6FC3">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 xml:space="preserve">Consultant works under Opening Extractive Program, </w:t>
            </w:r>
            <w:r w:rsidR="0053561B">
              <w:rPr>
                <w:rFonts w:ascii="Arial" w:eastAsia="Times New Roman" w:hAnsi="Arial" w:cs="Arial"/>
                <w:color w:val="000000"/>
                <w:sz w:val="16"/>
                <w:szCs w:val="16"/>
                <w:lang w:val="mn-MN"/>
              </w:rPr>
              <w:t>will introduce findings this year.</w:t>
            </w:r>
          </w:p>
        </w:tc>
      </w:tr>
      <w:tr w:rsidR="008A6FC3" w:rsidRPr="00C56081" w14:paraId="407DA5E3" w14:textId="793F1D31" w:rsidTr="00536B37">
        <w:trPr>
          <w:trHeight w:val="285"/>
        </w:trPr>
        <w:tc>
          <w:tcPr>
            <w:tcW w:w="2790" w:type="dxa"/>
            <w:vMerge w:val="restart"/>
            <w:tcBorders>
              <w:left w:val="single" w:sz="4" w:space="0" w:color="auto"/>
              <w:right w:val="single" w:sz="4" w:space="0" w:color="auto"/>
            </w:tcBorders>
          </w:tcPr>
          <w:p w14:paraId="0A18D02B" w14:textId="2034924F" w:rsidR="008A6FC3" w:rsidRPr="00C56081" w:rsidRDefault="008A6FC3" w:rsidP="008A6FC3">
            <w:pPr>
              <w:spacing w:after="0" w:line="240" w:lineRule="auto"/>
              <w:rPr>
                <w:rFonts w:ascii="Arial" w:eastAsia="Times New Roman" w:hAnsi="Arial" w:cs="Arial"/>
                <w:sz w:val="16"/>
                <w:szCs w:val="16"/>
                <w:lang w:val="mn-MN"/>
              </w:rPr>
            </w:pPr>
            <w:r w:rsidRPr="001B260F">
              <w:rPr>
                <w:rFonts w:ascii="Arial" w:eastAsia="Times New Roman" w:hAnsi="Arial" w:cs="Arial"/>
                <w:b/>
                <w:sz w:val="16"/>
                <w:szCs w:val="16"/>
              </w:rPr>
              <w:t>Objective</w:t>
            </w:r>
            <w:r w:rsidRPr="001B260F">
              <w:rPr>
                <w:rFonts w:ascii="Arial" w:eastAsia="Times New Roman" w:hAnsi="Arial" w:cs="Arial"/>
                <w:b/>
                <w:sz w:val="16"/>
                <w:szCs w:val="16"/>
                <w:lang w:val="mn-MN"/>
              </w:rPr>
              <w:t xml:space="preserve"> 1</w:t>
            </w:r>
            <w:r>
              <w:rPr>
                <w:rFonts w:ascii="Arial" w:eastAsia="Times New Roman" w:hAnsi="Arial" w:cs="Arial"/>
                <w:b/>
                <w:sz w:val="16"/>
                <w:szCs w:val="16"/>
                <w:lang w:val="mn-MN"/>
              </w:rPr>
              <w:t>6</w:t>
            </w:r>
            <w:r w:rsidRPr="001B260F">
              <w:rPr>
                <w:rFonts w:ascii="Arial" w:eastAsia="Times New Roman" w:hAnsi="Arial" w:cs="Arial"/>
                <w:b/>
                <w:sz w:val="16"/>
                <w:szCs w:val="16"/>
                <w:lang w:val="mn-MN"/>
              </w:rPr>
              <w:t>.</w:t>
            </w:r>
            <w:r w:rsidRPr="001B260F">
              <w:rPr>
                <w:rFonts w:ascii="Arial" w:hAnsi="Arial" w:cs="Arial"/>
                <w:sz w:val="16"/>
                <w:szCs w:val="16"/>
                <w:lang w:val="mn-MN"/>
              </w:rPr>
              <w:t xml:space="preserve"> </w:t>
            </w:r>
            <w:r w:rsidRPr="00891B7E">
              <w:rPr>
                <w:rFonts w:ascii="Arial" w:hAnsi="Arial" w:cs="Arial"/>
                <w:sz w:val="16"/>
                <w:szCs w:val="16"/>
              </w:rPr>
              <w:t>Organize training to introduce, promote, and raise awareness of new EITI requirements related to the energy transition;</w:t>
            </w:r>
          </w:p>
        </w:tc>
        <w:tc>
          <w:tcPr>
            <w:tcW w:w="2880" w:type="dxa"/>
            <w:tcBorders>
              <w:top w:val="single" w:sz="4" w:space="0" w:color="auto"/>
              <w:left w:val="single" w:sz="4" w:space="0" w:color="auto"/>
              <w:bottom w:val="single" w:sz="4" w:space="0" w:color="auto"/>
              <w:right w:val="single" w:sz="4" w:space="0" w:color="auto"/>
            </w:tcBorders>
            <w:vAlign w:val="center"/>
          </w:tcPr>
          <w:p w14:paraId="74F6CA73" w14:textId="0EF87450" w:rsidR="008A6FC3" w:rsidRPr="00C56081" w:rsidRDefault="008A6FC3" w:rsidP="008A6FC3">
            <w:pPr>
              <w:spacing w:after="0" w:line="240" w:lineRule="auto"/>
              <w:rPr>
                <w:rFonts w:ascii="Arial" w:eastAsia="Times New Roman" w:hAnsi="Arial" w:cs="Arial"/>
                <w:sz w:val="16"/>
                <w:szCs w:val="16"/>
                <w:lang w:val="mn-MN"/>
              </w:rPr>
            </w:pPr>
            <w:r w:rsidRPr="00C56081">
              <w:rPr>
                <w:rFonts w:ascii="Arial" w:eastAsia="Times New Roman" w:hAnsi="Arial" w:cs="Arial"/>
                <w:sz w:val="16"/>
                <w:szCs w:val="16"/>
                <w:lang w:val="mn-MN"/>
              </w:rPr>
              <w:t>1</w:t>
            </w:r>
            <w:r>
              <w:rPr>
                <w:rFonts w:ascii="Arial" w:eastAsia="Times New Roman" w:hAnsi="Arial" w:cs="Arial"/>
                <w:sz w:val="16"/>
                <w:szCs w:val="16"/>
                <w:lang w:val="mn-MN"/>
              </w:rPr>
              <w:t>6</w:t>
            </w:r>
            <w:r w:rsidRPr="00C56081">
              <w:rPr>
                <w:rFonts w:ascii="Arial" w:eastAsia="Times New Roman" w:hAnsi="Arial" w:cs="Arial"/>
                <w:sz w:val="16"/>
                <w:szCs w:val="16"/>
                <w:lang w:val="mn-MN"/>
              </w:rPr>
              <w:t>.1.</w:t>
            </w:r>
            <w:r>
              <w:t xml:space="preserve"> </w:t>
            </w:r>
            <w:r w:rsidRPr="00F43838">
              <w:rPr>
                <w:rFonts w:ascii="Arial" w:eastAsia="Times New Roman" w:hAnsi="Arial" w:cs="Arial"/>
                <w:sz w:val="16"/>
                <w:szCs w:val="16"/>
                <w:lang w:val="mn-MN"/>
              </w:rPr>
              <w:t>Organizing stakeholder discussions on energy transition issues, developing, approving, and implementing a roadmap.</w:t>
            </w:r>
          </w:p>
        </w:tc>
        <w:tc>
          <w:tcPr>
            <w:tcW w:w="1800" w:type="dxa"/>
            <w:tcBorders>
              <w:top w:val="single" w:sz="4" w:space="0" w:color="auto"/>
              <w:left w:val="single" w:sz="4" w:space="0" w:color="auto"/>
              <w:bottom w:val="single" w:sz="4" w:space="0" w:color="auto"/>
              <w:right w:val="single" w:sz="4" w:space="0" w:color="auto"/>
            </w:tcBorders>
            <w:vAlign w:val="center"/>
          </w:tcPr>
          <w:p w14:paraId="3AC18CE6" w14:textId="09440003" w:rsidR="008A6FC3" w:rsidRPr="00C56081" w:rsidRDefault="008A6FC3" w:rsidP="008A6FC3">
            <w:pPr>
              <w:spacing w:after="0" w:line="240" w:lineRule="auto"/>
              <w:rPr>
                <w:rFonts w:ascii="Arial" w:eastAsia="Times New Roman" w:hAnsi="Arial" w:cs="Arial"/>
                <w:sz w:val="16"/>
                <w:szCs w:val="16"/>
                <w:lang w:val="mn-MN"/>
              </w:rPr>
            </w:pPr>
            <w:r w:rsidRPr="00F43838">
              <w:rPr>
                <w:rFonts w:ascii="Arial" w:eastAsia="Times New Roman" w:hAnsi="Arial" w:cs="Arial"/>
                <w:sz w:val="16"/>
                <w:szCs w:val="16"/>
              </w:rPr>
              <w:t>A unified position has been reached through mutual consultation.</w:t>
            </w:r>
          </w:p>
        </w:tc>
        <w:tc>
          <w:tcPr>
            <w:tcW w:w="1620" w:type="dxa"/>
            <w:tcBorders>
              <w:top w:val="single" w:sz="4" w:space="0" w:color="auto"/>
              <w:left w:val="single" w:sz="4" w:space="0" w:color="auto"/>
              <w:bottom w:val="single" w:sz="4" w:space="0" w:color="auto"/>
              <w:right w:val="single" w:sz="4" w:space="0" w:color="auto"/>
            </w:tcBorders>
            <w:vAlign w:val="center"/>
          </w:tcPr>
          <w:p w14:paraId="2E47156B" w14:textId="48D06F56" w:rsidR="008A6FC3" w:rsidRPr="00C56081" w:rsidRDefault="008A6FC3" w:rsidP="008A6FC3">
            <w:pPr>
              <w:spacing w:after="0" w:line="240" w:lineRule="auto"/>
              <w:rPr>
                <w:rFonts w:ascii="Arial" w:eastAsia="Times New Roman" w:hAnsi="Arial" w:cs="Arial"/>
                <w:sz w:val="16"/>
                <w:szCs w:val="16"/>
                <w:lang w:val="mn-MN"/>
              </w:rPr>
            </w:pPr>
            <w:r>
              <w:rPr>
                <w:rFonts w:ascii="Arial" w:eastAsia="Times New Roman" w:hAnsi="Arial" w:cs="Arial"/>
                <w:color w:val="000000"/>
                <w:sz w:val="16"/>
                <w:szCs w:val="16"/>
              </w:rPr>
              <w:t>Secretariat</w:t>
            </w:r>
          </w:p>
        </w:tc>
        <w:tc>
          <w:tcPr>
            <w:tcW w:w="1170" w:type="dxa"/>
            <w:tcBorders>
              <w:top w:val="single" w:sz="4" w:space="0" w:color="auto"/>
              <w:left w:val="single" w:sz="4" w:space="0" w:color="auto"/>
              <w:bottom w:val="single" w:sz="4" w:space="0" w:color="auto"/>
              <w:right w:val="single" w:sz="4" w:space="0" w:color="auto"/>
            </w:tcBorders>
            <w:vAlign w:val="center"/>
          </w:tcPr>
          <w:p w14:paraId="780D76BF" w14:textId="40596376" w:rsidR="008A6FC3" w:rsidRPr="00C56081"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rPr>
              <w:t>Feb-Jun</w:t>
            </w:r>
          </w:p>
        </w:tc>
        <w:tc>
          <w:tcPr>
            <w:tcW w:w="990" w:type="dxa"/>
            <w:tcBorders>
              <w:left w:val="single" w:sz="4" w:space="0" w:color="auto"/>
              <w:right w:val="single" w:sz="4" w:space="0" w:color="auto"/>
            </w:tcBorders>
            <w:vAlign w:val="center"/>
          </w:tcPr>
          <w:p w14:paraId="3791652A" w14:textId="3BC34462" w:rsidR="008A6FC3" w:rsidRPr="00C56081" w:rsidRDefault="008A6FC3" w:rsidP="008A6FC3">
            <w:pPr>
              <w:spacing w:after="0" w:line="240" w:lineRule="auto"/>
              <w:rPr>
                <w:rFonts w:ascii="Arial" w:eastAsia="Times New Roman" w:hAnsi="Arial" w:cs="Arial"/>
                <w:sz w:val="16"/>
                <w:szCs w:val="16"/>
                <w:lang w:val="mn-MN"/>
              </w:rPr>
            </w:pPr>
          </w:p>
        </w:tc>
        <w:tc>
          <w:tcPr>
            <w:tcW w:w="900" w:type="dxa"/>
            <w:tcBorders>
              <w:left w:val="single" w:sz="4" w:space="0" w:color="auto"/>
              <w:right w:val="single" w:sz="4" w:space="0" w:color="auto"/>
            </w:tcBorders>
            <w:vAlign w:val="center"/>
          </w:tcPr>
          <w:p w14:paraId="5FE2C5C3" w14:textId="10C133AE" w:rsidR="008A6FC3" w:rsidRPr="00C56081" w:rsidRDefault="008A6FC3" w:rsidP="008A6FC3">
            <w:pPr>
              <w:spacing w:after="0" w:line="240" w:lineRule="auto"/>
              <w:rPr>
                <w:rFonts w:ascii="Arial" w:eastAsia="Times New Roman" w:hAnsi="Arial" w:cs="Arial"/>
                <w:sz w:val="16"/>
                <w:szCs w:val="16"/>
                <w:lang w:val="mn-MN"/>
              </w:rPr>
            </w:pPr>
          </w:p>
        </w:tc>
        <w:tc>
          <w:tcPr>
            <w:tcW w:w="1170" w:type="dxa"/>
            <w:tcBorders>
              <w:left w:val="single" w:sz="4" w:space="0" w:color="auto"/>
              <w:right w:val="single" w:sz="4" w:space="0" w:color="auto"/>
            </w:tcBorders>
          </w:tcPr>
          <w:p w14:paraId="19C9AAF3" w14:textId="24B11E92" w:rsidR="008A6FC3" w:rsidRPr="00C56081" w:rsidRDefault="008A6FC3" w:rsidP="008A6FC3">
            <w:pPr>
              <w:spacing w:after="0" w:line="240" w:lineRule="auto"/>
              <w:rPr>
                <w:rFonts w:ascii="Arial" w:eastAsia="Times New Roman" w:hAnsi="Arial" w:cs="Arial"/>
                <w:sz w:val="16"/>
                <w:szCs w:val="16"/>
                <w:lang w:val="mn-MN"/>
              </w:rPr>
            </w:pPr>
            <w:r w:rsidRPr="007D39A0">
              <w:rPr>
                <w:rFonts w:ascii="Arial" w:eastAsia="Times New Roman" w:hAnsi="Arial" w:cs="Arial"/>
                <w:color w:val="000000"/>
                <w:sz w:val="16"/>
                <w:szCs w:val="16"/>
                <w:lang w:val="mn-MN"/>
              </w:rPr>
              <w:t>Sponsor</w:t>
            </w:r>
          </w:p>
        </w:tc>
        <w:tc>
          <w:tcPr>
            <w:tcW w:w="900" w:type="dxa"/>
            <w:gridSpan w:val="2"/>
            <w:tcBorders>
              <w:left w:val="single" w:sz="4" w:space="0" w:color="auto"/>
              <w:right w:val="single" w:sz="4" w:space="0" w:color="auto"/>
            </w:tcBorders>
            <w:vAlign w:val="center"/>
          </w:tcPr>
          <w:p w14:paraId="68AFEF56" w14:textId="6F7933D3" w:rsidR="008A6FC3" w:rsidRPr="005D491B"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MIMR</w:t>
            </w:r>
          </w:p>
        </w:tc>
        <w:tc>
          <w:tcPr>
            <w:tcW w:w="1710" w:type="dxa"/>
            <w:tcBorders>
              <w:left w:val="single" w:sz="4" w:space="0" w:color="auto"/>
              <w:right w:val="single" w:sz="4" w:space="0" w:color="auto"/>
            </w:tcBorders>
          </w:tcPr>
          <w:p w14:paraId="054FE966" w14:textId="160BD29F" w:rsidR="008A6FC3" w:rsidRPr="00697843" w:rsidRDefault="00E41C1C" w:rsidP="008A6FC3">
            <w:pPr>
              <w:spacing w:after="0" w:line="240" w:lineRule="auto"/>
              <w:rPr>
                <w:rFonts w:ascii="Arial" w:eastAsia="Times New Roman" w:hAnsi="Arial" w:cs="Arial"/>
                <w:sz w:val="16"/>
                <w:szCs w:val="16"/>
              </w:rPr>
            </w:pPr>
            <w:r>
              <w:rPr>
                <w:rFonts w:ascii="Arial" w:eastAsia="Times New Roman" w:hAnsi="Arial" w:cs="Arial"/>
                <w:color w:val="000000"/>
                <w:sz w:val="16"/>
                <w:szCs w:val="16"/>
              </w:rPr>
              <w:t xml:space="preserve">Along with NRGI and OSF </w:t>
            </w:r>
            <w:r w:rsidR="008C5912">
              <w:rPr>
                <w:rFonts w:ascii="Arial" w:eastAsia="Times New Roman" w:hAnsi="Arial" w:cs="Arial"/>
                <w:color w:val="000000"/>
                <w:sz w:val="16"/>
                <w:szCs w:val="16"/>
              </w:rPr>
              <w:t>workshop was organized in Dec 17, 2025.</w:t>
            </w:r>
          </w:p>
        </w:tc>
      </w:tr>
      <w:tr w:rsidR="008A6FC3" w:rsidRPr="00C56081" w14:paraId="7E0E590D" w14:textId="77777777" w:rsidTr="00536B37">
        <w:trPr>
          <w:trHeight w:val="285"/>
        </w:trPr>
        <w:tc>
          <w:tcPr>
            <w:tcW w:w="2790" w:type="dxa"/>
            <w:vMerge/>
            <w:tcBorders>
              <w:left w:val="single" w:sz="4" w:space="0" w:color="auto"/>
              <w:right w:val="single" w:sz="4" w:space="0" w:color="auto"/>
            </w:tcBorders>
          </w:tcPr>
          <w:p w14:paraId="131952A5" w14:textId="77777777" w:rsidR="008A6FC3" w:rsidRPr="001B260F" w:rsidRDefault="008A6FC3" w:rsidP="008A6FC3">
            <w:pPr>
              <w:spacing w:after="0" w:line="240" w:lineRule="auto"/>
              <w:rPr>
                <w:rFonts w:ascii="Arial" w:eastAsia="Times New Roman" w:hAnsi="Arial" w:cs="Arial"/>
                <w:b/>
                <w:sz w:val="16"/>
                <w:szCs w:val="16"/>
              </w:rPr>
            </w:pPr>
          </w:p>
        </w:tc>
        <w:tc>
          <w:tcPr>
            <w:tcW w:w="2880" w:type="dxa"/>
            <w:tcBorders>
              <w:top w:val="single" w:sz="4" w:space="0" w:color="auto"/>
              <w:left w:val="single" w:sz="4" w:space="0" w:color="auto"/>
              <w:bottom w:val="single" w:sz="4" w:space="0" w:color="auto"/>
              <w:right w:val="single" w:sz="4" w:space="0" w:color="auto"/>
            </w:tcBorders>
            <w:vAlign w:val="center"/>
          </w:tcPr>
          <w:p w14:paraId="4D8441AF" w14:textId="06B0631A" w:rsidR="008A6FC3" w:rsidRPr="00C56081"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 xml:space="preserve">16.2 </w:t>
            </w:r>
            <w:r w:rsidRPr="00F43838">
              <w:rPr>
                <w:rFonts w:ascii="Arial" w:eastAsia="Times New Roman" w:hAnsi="Arial" w:cs="Arial"/>
                <w:sz w:val="16"/>
                <w:szCs w:val="16"/>
                <w:lang w:val="mn-MN"/>
              </w:rPr>
              <w:t>Organize pilot reporting on carbon emissions regarding the “Trillion Trees” program.</w:t>
            </w:r>
          </w:p>
        </w:tc>
        <w:tc>
          <w:tcPr>
            <w:tcW w:w="1800" w:type="dxa"/>
            <w:tcBorders>
              <w:top w:val="single" w:sz="4" w:space="0" w:color="auto"/>
              <w:left w:val="single" w:sz="4" w:space="0" w:color="auto"/>
              <w:bottom w:val="single" w:sz="4" w:space="0" w:color="auto"/>
              <w:right w:val="single" w:sz="4" w:space="0" w:color="auto"/>
            </w:tcBorders>
            <w:vAlign w:val="center"/>
          </w:tcPr>
          <w:p w14:paraId="65D8A3D3" w14:textId="6E2CD411" w:rsidR="008A6FC3" w:rsidRPr="001B260F" w:rsidRDefault="008A6FC3" w:rsidP="008A6FC3">
            <w:pPr>
              <w:spacing w:after="0" w:line="240" w:lineRule="auto"/>
              <w:rPr>
                <w:rFonts w:ascii="Arial" w:eastAsia="Times New Roman" w:hAnsi="Arial" w:cs="Arial"/>
                <w:sz w:val="16"/>
                <w:szCs w:val="16"/>
              </w:rPr>
            </w:pPr>
            <w:r w:rsidRPr="00F43838">
              <w:rPr>
                <w:rFonts w:ascii="Arial" w:eastAsia="Times New Roman" w:hAnsi="Arial" w:cs="Arial"/>
                <w:sz w:val="16"/>
                <w:szCs w:val="16"/>
              </w:rPr>
              <w:t>It will be possible to collect, report, and monitor data.</w:t>
            </w:r>
          </w:p>
        </w:tc>
        <w:tc>
          <w:tcPr>
            <w:tcW w:w="1620" w:type="dxa"/>
            <w:tcBorders>
              <w:top w:val="single" w:sz="4" w:space="0" w:color="auto"/>
              <w:left w:val="single" w:sz="4" w:space="0" w:color="auto"/>
              <w:bottom w:val="single" w:sz="4" w:space="0" w:color="auto"/>
              <w:right w:val="single" w:sz="4" w:space="0" w:color="auto"/>
            </w:tcBorders>
            <w:vAlign w:val="center"/>
          </w:tcPr>
          <w:p w14:paraId="4311B9E8" w14:textId="6EEA10A3" w:rsidR="008A6FC3" w:rsidRDefault="008A6FC3" w:rsidP="008A6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Secretariat</w:t>
            </w:r>
          </w:p>
        </w:tc>
        <w:tc>
          <w:tcPr>
            <w:tcW w:w="1170" w:type="dxa"/>
            <w:tcBorders>
              <w:top w:val="single" w:sz="4" w:space="0" w:color="auto"/>
              <w:left w:val="single" w:sz="4" w:space="0" w:color="auto"/>
              <w:bottom w:val="single" w:sz="4" w:space="0" w:color="auto"/>
              <w:right w:val="single" w:sz="4" w:space="0" w:color="auto"/>
            </w:tcBorders>
            <w:vAlign w:val="center"/>
          </w:tcPr>
          <w:p w14:paraId="1A15D479" w14:textId="248D27D7" w:rsidR="008A6FC3" w:rsidRDefault="008A6FC3" w:rsidP="008A6FC3">
            <w:pPr>
              <w:spacing w:after="0" w:line="240" w:lineRule="auto"/>
              <w:rPr>
                <w:rFonts w:ascii="Arial" w:eastAsia="Times New Roman" w:hAnsi="Arial" w:cs="Arial"/>
                <w:sz w:val="16"/>
                <w:szCs w:val="16"/>
              </w:rPr>
            </w:pPr>
            <w:r>
              <w:rPr>
                <w:rFonts w:ascii="Arial" w:eastAsia="Times New Roman" w:hAnsi="Arial" w:cs="Arial"/>
                <w:sz w:val="16"/>
                <w:szCs w:val="16"/>
              </w:rPr>
              <w:t>Feb-Jun</w:t>
            </w:r>
          </w:p>
        </w:tc>
        <w:tc>
          <w:tcPr>
            <w:tcW w:w="990" w:type="dxa"/>
            <w:tcBorders>
              <w:left w:val="single" w:sz="4" w:space="0" w:color="auto"/>
              <w:right w:val="single" w:sz="4" w:space="0" w:color="auto"/>
            </w:tcBorders>
            <w:vAlign w:val="center"/>
          </w:tcPr>
          <w:p w14:paraId="5284DB9B" w14:textId="77777777" w:rsidR="008A6FC3" w:rsidRPr="00C56081" w:rsidRDefault="008A6FC3" w:rsidP="008A6FC3">
            <w:pPr>
              <w:spacing w:after="0" w:line="240" w:lineRule="auto"/>
              <w:rPr>
                <w:rFonts w:ascii="Arial" w:eastAsia="Times New Roman" w:hAnsi="Arial" w:cs="Arial"/>
                <w:sz w:val="16"/>
                <w:szCs w:val="16"/>
                <w:lang w:val="mn-MN"/>
              </w:rPr>
            </w:pPr>
          </w:p>
        </w:tc>
        <w:tc>
          <w:tcPr>
            <w:tcW w:w="900" w:type="dxa"/>
            <w:tcBorders>
              <w:left w:val="single" w:sz="4" w:space="0" w:color="auto"/>
              <w:right w:val="single" w:sz="4" w:space="0" w:color="auto"/>
            </w:tcBorders>
            <w:vAlign w:val="center"/>
          </w:tcPr>
          <w:p w14:paraId="4DE9A53F" w14:textId="77777777" w:rsidR="008A6FC3" w:rsidRDefault="008A6FC3" w:rsidP="008A6FC3">
            <w:pPr>
              <w:spacing w:after="0" w:line="240" w:lineRule="auto"/>
              <w:rPr>
                <w:rFonts w:ascii="Arial" w:eastAsia="Times New Roman" w:hAnsi="Arial" w:cs="Arial"/>
                <w:sz w:val="16"/>
                <w:szCs w:val="16"/>
                <w:lang w:val="mn-MN"/>
              </w:rPr>
            </w:pPr>
          </w:p>
        </w:tc>
        <w:tc>
          <w:tcPr>
            <w:tcW w:w="1170" w:type="dxa"/>
            <w:tcBorders>
              <w:left w:val="single" w:sz="4" w:space="0" w:color="auto"/>
              <w:right w:val="single" w:sz="4" w:space="0" w:color="auto"/>
            </w:tcBorders>
          </w:tcPr>
          <w:p w14:paraId="177536DC" w14:textId="39EE87A1" w:rsidR="008A6FC3" w:rsidRPr="00C56081" w:rsidRDefault="008A6FC3" w:rsidP="008A6FC3">
            <w:pPr>
              <w:spacing w:after="0" w:line="240" w:lineRule="auto"/>
              <w:rPr>
                <w:rFonts w:ascii="Arial" w:eastAsia="Times New Roman" w:hAnsi="Arial" w:cs="Arial"/>
                <w:sz w:val="16"/>
                <w:szCs w:val="16"/>
                <w:lang w:val="mn-MN"/>
              </w:rPr>
            </w:pPr>
            <w:r w:rsidRPr="007D39A0">
              <w:rPr>
                <w:rFonts w:ascii="Arial" w:eastAsia="Times New Roman" w:hAnsi="Arial" w:cs="Arial"/>
                <w:color w:val="000000"/>
                <w:sz w:val="16"/>
                <w:szCs w:val="16"/>
                <w:lang w:val="mn-MN"/>
              </w:rPr>
              <w:t>Sponsor</w:t>
            </w:r>
          </w:p>
        </w:tc>
        <w:tc>
          <w:tcPr>
            <w:tcW w:w="900" w:type="dxa"/>
            <w:gridSpan w:val="2"/>
            <w:tcBorders>
              <w:left w:val="single" w:sz="4" w:space="0" w:color="auto"/>
              <w:right w:val="single" w:sz="4" w:space="0" w:color="auto"/>
            </w:tcBorders>
            <w:vAlign w:val="center"/>
          </w:tcPr>
          <w:p w14:paraId="06C648A7" w14:textId="29B2843F" w:rsidR="008A6FC3"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MIMR</w:t>
            </w:r>
          </w:p>
        </w:tc>
        <w:tc>
          <w:tcPr>
            <w:tcW w:w="1710" w:type="dxa"/>
            <w:tcBorders>
              <w:left w:val="single" w:sz="4" w:space="0" w:color="auto"/>
              <w:right w:val="single" w:sz="4" w:space="0" w:color="auto"/>
            </w:tcBorders>
          </w:tcPr>
          <w:p w14:paraId="7FDDE104" w14:textId="77011330" w:rsidR="008A6FC3" w:rsidRPr="00697843" w:rsidRDefault="00CD2F33" w:rsidP="008A6FC3">
            <w:pPr>
              <w:spacing w:after="0" w:line="240" w:lineRule="auto"/>
              <w:rPr>
                <w:rFonts w:ascii="Arial" w:eastAsia="Times New Roman" w:hAnsi="Arial" w:cs="Arial"/>
                <w:sz w:val="16"/>
                <w:szCs w:val="16"/>
              </w:rPr>
            </w:pPr>
            <w:r>
              <w:rPr>
                <w:rFonts w:ascii="Arial" w:hAnsi="Arial" w:cs="Arial"/>
                <w:sz w:val="16"/>
                <w:szCs w:val="16"/>
                <w:lang w:val="mn-MN"/>
              </w:rPr>
              <w:t>As funding is not available, it is postponed for 2026</w:t>
            </w:r>
            <w:r w:rsidRPr="006E57C6">
              <w:rPr>
                <w:rFonts w:ascii="Arial" w:hAnsi="Arial" w:cs="Arial"/>
                <w:sz w:val="16"/>
                <w:szCs w:val="16"/>
                <w:lang w:val="mn-MN"/>
              </w:rPr>
              <w:t>.</w:t>
            </w:r>
          </w:p>
        </w:tc>
      </w:tr>
      <w:tr w:rsidR="008A6FC3" w:rsidRPr="00C56081" w14:paraId="34BD4F04" w14:textId="77777777" w:rsidTr="00360339">
        <w:trPr>
          <w:trHeight w:val="285"/>
        </w:trPr>
        <w:tc>
          <w:tcPr>
            <w:tcW w:w="2790" w:type="dxa"/>
            <w:vMerge w:val="restart"/>
            <w:tcBorders>
              <w:left w:val="single" w:sz="4" w:space="0" w:color="auto"/>
              <w:right w:val="single" w:sz="4" w:space="0" w:color="auto"/>
            </w:tcBorders>
          </w:tcPr>
          <w:p w14:paraId="68690B28" w14:textId="6D3BDE0A" w:rsidR="008A6FC3" w:rsidRPr="001B260F" w:rsidRDefault="008A6FC3" w:rsidP="008A6FC3">
            <w:pPr>
              <w:spacing w:after="0" w:line="240" w:lineRule="auto"/>
              <w:rPr>
                <w:rFonts w:ascii="Arial" w:eastAsia="Times New Roman" w:hAnsi="Arial" w:cs="Arial"/>
                <w:b/>
                <w:sz w:val="16"/>
                <w:szCs w:val="16"/>
              </w:rPr>
            </w:pPr>
            <w:r w:rsidRPr="001B260F">
              <w:rPr>
                <w:rFonts w:ascii="Arial" w:eastAsia="Times New Roman" w:hAnsi="Arial" w:cs="Arial"/>
                <w:b/>
                <w:sz w:val="16"/>
                <w:szCs w:val="16"/>
              </w:rPr>
              <w:t>Objective</w:t>
            </w:r>
            <w:r w:rsidRPr="001B260F">
              <w:rPr>
                <w:rFonts w:ascii="Arial" w:eastAsia="Times New Roman" w:hAnsi="Arial" w:cs="Arial"/>
                <w:b/>
                <w:sz w:val="16"/>
                <w:szCs w:val="16"/>
                <w:lang w:val="mn-MN"/>
              </w:rPr>
              <w:t xml:space="preserve"> 1</w:t>
            </w:r>
            <w:r>
              <w:rPr>
                <w:rFonts w:ascii="Arial" w:eastAsia="Times New Roman" w:hAnsi="Arial" w:cs="Arial"/>
                <w:b/>
                <w:sz w:val="16"/>
                <w:szCs w:val="16"/>
                <w:lang w:val="mn-MN"/>
              </w:rPr>
              <w:t>7</w:t>
            </w:r>
            <w:r w:rsidRPr="001B260F">
              <w:rPr>
                <w:rFonts w:ascii="Arial" w:eastAsia="Times New Roman" w:hAnsi="Arial" w:cs="Arial"/>
                <w:b/>
                <w:sz w:val="16"/>
                <w:szCs w:val="16"/>
                <w:lang w:val="mn-MN"/>
              </w:rPr>
              <w:t>.</w:t>
            </w:r>
            <w:r w:rsidRPr="001B260F">
              <w:rPr>
                <w:rFonts w:ascii="Arial" w:hAnsi="Arial" w:cs="Arial"/>
                <w:sz w:val="16"/>
                <w:szCs w:val="16"/>
                <w:lang w:val="mn-MN"/>
              </w:rPr>
              <w:t xml:space="preserve"> </w:t>
            </w:r>
            <w:r w:rsidRPr="00F43838">
              <w:rPr>
                <w:rFonts w:ascii="Arial" w:hAnsi="Arial" w:cs="Arial"/>
                <w:sz w:val="16"/>
                <w:szCs w:val="16"/>
                <w:lang w:val="mn-MN"/>
              </w:rPr>
              <w:t>Organize training to introduce, promote, and raise awareness of the new EITI requirements for corruption prevention.</w:t>
            </w:r>
          </w:p>
        </w:tc>
        <w:tc>
          <w:tcPr>
            <w:tcW w:w="2880" w:type="dxa"/>
            <w:tcBorders>
              <w:top w:val="single" w:sz="4" w:space="0" w:color="auto"/>
              <w:left w:val="single" w:sz="4" w:space="0" w:color="auto"/>
              <w:bottom w:val="single" w:sz="4" w:space="0" w:color="auto"/>
              <w:right w:val="single" w:sz="4" w:space="0" w:color="auto"/>
            </w:tcBorders>
          </w:tcPr>
          <w:p w14:paraId="20DDDC18" w14:textId="2E7FEFEE" w:rsidR="008A6FC3" w:rsidRPr="00C56081"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 xml:space="preserve">17.1 </w:t>
            </w:r>
            <w:r w:rsidRPr="00FA1FA8">
              <w:rPr>
                <w:rFonts w:ascii="Arial" w:eastAsia="Times New Roman" w:hAnsi="Arial" w:cs="Arial"/>
                <w:sz w:val="16"/>
                <w:szCs w:val="16"/>
                <w:lang w:val="mn-MN"/>
              </w:rPr>
              <w:t>Organizing stakeholder discussions on corruption prevention issues, developing, approving, and implementing a roadmap.</w:t>
            </w:r>
          </w:p>
        </w:tc>
        <w:tc>
          <w:tcPr>
            <w:tcW w:w="1800" w:type="dxa"/>
            <w:tcBorders>
              <w:top w:val="single" w:sz="4" w:space="0" w:color="auto"/>
              <w:left w:val="single" w:sz="4" w:space="0" w:color="auto"/>
              <w:bottom w:val="single" w:sz="4" w:space="0" w:color="auto"/>
              <w:right w:val="single" w:sz="4" w:space="0" w:color="auto"/>
            </w:tcBorders>
          </w:tcPr>
          <w:p w14:paraId="7A514108" w14:textId="37E2BA25" w:rsidR="008A6FC3" w:rsidRPr="001B260F" w:rsidRDefault="008A6FC3" w:rsidP="008A6FC3">
            <w:pPr>
              <w:spacing w:after="0" w:line="240" w:lineRule="auto"/>
              <w:rPr>
                <w:rFonts w:ascii="Arial" w:eastAsia="Times New Roman" w:hAnsi="Arial" w:cs="Arial"/>
                <w:sz w:val="16"/>
                <w:szCs w:val="16"/>
              </w:rPr>
            </w:pPr>
            <w:r w:rsidRPr="00FA1FA8">
              <w:rPr>
                <w:rFonts w:ascii="Arial" w:eastAsia="Times New Roman" w:hAnsi="Arial" w:cs="Arial"/>
                <w:sz w:val="16"/>
                <w:szCs w:val="16"/>
              </w:rPr>
              <w:t>The mechanism for collecting and exchanging information has been improved.</w:t>
            </w:r>
          </w:p>
        </w:tc>
        <w:tc>
          <w:tcPr>
            <w:tcW w:w="1620" w:type="dxa"/>
            <w:tcBorders>
              <w:top w:val="single" w:sz="4" w:space="0" w:color="auto"/>
              <w:left w:val="single" w:sz="4" w:space="0" w:color="auto"/>
              <w:bottom w:val="single" w:sz="4" w:space="0" w:color="auto"/>
              <w:right w:val="single" w:sz="4" w:space="0" w:color="auto"/>
            </w:tcBorders>
            <w:vAlign w:val="center"/>
          </w:tcPr>
          <w:p w14:paraId="1A38D894" w14:textId="5680FFB3" w:rsidR="008A6FC3" w:rsidRDefault="008A6FC3" w:rsidP="008A6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Secretariat</w:t>
            </w:r>
          </w:p>
        </w:tc>
        <w:tc>
          <w:tcPr>
            <w:tcW w:w="1170" w:type="dxa"/>
            <w:tcBorders>
              <w:top w:val="single" w:sz="4" w:space="0" w:color="auto"/>
              <w:left w:val="single" w:sz="4" w:space="0" w:color="auto"/>
              <w:bottom w:val="single" w:sz="4" w:space="0" w:color="auto"/>
              <w:right w:val="single" w:sz="4" w:space="0" w:color="auto"/>
            </w:tcBorders>
            <w:vAlign w:val="center"/>
          </w:tcPr>
          <w:p w14:paraId="11D9653C" w14:textId="2DDE5B8E" w:rsidR="008A6FC3" w:rsidRDefault="008A6FC3" w:rsidP="008A6FC3">
            <w:pPr>
              <w:spacing w:after="0" w:line="240" w:lineRule="auto"/>
              <w:rPr>
                <w:rFonts w:ascii="Arial" w:eastAsia="Times New Roman" w:hAnsi="Arial" w:cs="Arial"/>
                <w:sz w:val="16"/>
                <w:szCs w:val="16"/>
              </w:rPr>
            </w:pPr>
            <w:r>
              <w:rPr>
                <w:rFonts w:ascii="Arial" w:eastAsia="Times New Roman" w:hAnsi="Arial" w:cs="Arial"/>
                <w:sz w:val="16"/>
                <w:szCs w:val="16"/>
              </w:rPr>
              <w:t>Feb-Jun</w:t>
            </w:r>
          </w:p>
        </w:tc>
        <w:tc>
          <w:tcPr>
            <w:tcW w:w="990" w:type="dxa"/>
            <w:tcBorders>
              <w:left w:val="single" w:sz="4" w:space="0" w:color="auto"/>
              <w:right w:val="single" w:sz="4" w:space="0" w:color="auto"/>
            </w:tcBorders>
            <w:vAlign w:val="center"/>
          </w:tcPr>
          <w:p w14:paraId="5C0D5C80" w14:textId="1E3B4E54" w:rsidR="008A6FC3" w:rsidRPr="00C56081"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1,500</w:t>
            </w:r>
          </w:p>
        </w:tc>
        <w:tc>
          <w:tcPr>
            <w:tcW w:w="900" w:type="dxa"/>
            <w:tcBorders>
              <w:left w:val="single" w:sz="4" w:space="0" w:color="auto"/>
              <w:right w:val="single" w:sz="4" w:space="0" w:color="auto"/>
            </w:tcBorders>
            <w:vAlign w:val="center"/>
          </w:tcPr>
          <w:p w14:paraId="07A29310" w14:textId="60D1BC7A" w:rsidR="008A6FC3"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State budget</w:t>
            </w:r>
          </w:p>
        </w:tc>
        <w:tc>
          <w:tcPr>
            <w:tcW w:w="1170" w:type="dxa"/>
            <w:tcBorders>
              <w:left w:val="single" w:sz="4" w:space="0" w:color="auto"/>
              <w:right w:val="single" w:sz="4" w:space="0" w:color="auto"/>
            </w:tcBorders>
            <w:vAlign w:val="center"/>
          </w:tcPr>
          <w:p w14:paraId="02F08A42" w14:textId="77777777" w:rsidR="008A6FC3" w:rsidRPr="00C56081" w:rsidRDefault="008A6FC3" w:rsidP="008A6FC3">
            <w:pPr>
              <w:spacing w:after="0" w:line="240" w:lineRule="auto"/>
              <w:rPr>
                <w:rFonts w:ascii="Arial" w:eastAsia="Times New Roman" w:hAnsi="Arial" w:cs="Arial"/>
                <w:sz w:val="16"/>
                <w:szCs w:val="16"/>
                <w:lang w:val="mn-MN"/>
              </w:rPr>
            </w:pPr>
          </w:p>
        </w:tc>
        <w:tc>
          <w:tcPr>
            <w:tcW w:w="900" w:type="dxa"/>
            <w:gridSpan w:val="2"/>
            <w:tcBorders>
              <w:left w:val="single" w:sz="4" w:space="0" w:color="auto"/>
              <w:right w:val="single" w:sz="4" w:space="0" w:color="auto"/>
            </w:tcBorders>
            <w:vAlign w:val="center"/>
          </w:tcPr>
          <w:p w14:paraId="60F4B75A" w14:textId="0536022E" w:rsidR="008A6FC3"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rPr>
              <w:t xml:space="preserve">IAAC </w:t>
            </w:r>
            <w:r>
              <w:rPr>
                <w:rFonts w:ascii="Arial" w:eastAsia="Times New Roman" w:hAnsi="Arial" w:cs="Arial"/>
                <w:sz w:val="16"/>
                <w:szCs w:val="16"/>
                <w:lang w:val="mn-MN"/>
              </w:rPr>
              <w:t>/MIMR</w:t>
            </w:r>
          </w:p>
        </w:tc>
        <w:tc>
          <w:tcPr>
            <w:tcW w:w="1710" w:type="dxa"/>
            <w:tcBorders>
              <w:left w:val="single" w:sz="4" w:space="0" w:color="auto"/>
              <w:right w:val="single" w:sz="4" w:space="0" w:color="auto"/>
            </w:tcBorders>
          </w:tcPr>
          <w:p w14:paraId="272AEC70" w14:textId="5EFED249" w:rsidR="008A6FC3" w:rsidRPr="00697843" w:rsidRDefault="00360339" w:rsidP="00360339">
            <w:pPr>
              <w:spacing w:after="0" w:line="240" w:lineRule="auto"/>
              <w:rPr>
                <w:rFonts w:ascii="Arial" w:eastAsia="Times New Roman" w:hAnsi="Arial" w:cs="Arial"/>
                <w:sz w:val="16"/>
                <w:szCs w:val="16"/>
              </w:rPr>
            </w:pPr>
            <w:r>
              <w:rPr>
                <w:rFonts w:ascii="Arial" w:eastAsia="Times New Roman" w:hAnsi="Arial" w:cs="Arial"/>
                <w:color w:val="000000"/>
                <w:sz w:val="16"/>
                <w:szCs w:val="16"/>
                <w:lang w:val="mn-MN"/>
              </w:rPr>
              <w:t>In search for funding agenda is ready.</w:t>
            </w:r>
          </w:p>
        </w:tc>
      </w:tr>
      <w:tr w:rsidR="008A6FC3" w:rsidRPr="00C56081" w14:paraId="43AA9130" w14:textId="77777777" w:rsidTr="00360339">
        <w:trPr>
          <w:trHeight w:val="285"/>
        </w:trPr>
        <w:tc>
          <w:tcPr>
            <w:tcW w:w="2790" w:type="dxa"/>
            <w:vMerge/>
            <w:tcBorders>
              <w:left w:val="single" w:sz="4" w:space="0" w:color="auto"/>
              <w:right w:val="single" w:sz="4" w:space="0" w:color="auto"/>
            </w:tcBorders>
          </w:tcPr>
          <w:p w14:paraId="5D8D2D7C" w14:textId="77777777" w:rsidR="008A6FC3" w:rsidRPr="001B260F" w:rsidRDefault="008A6FC3" w:rsidP="008A6FC3">
            <w:pPr>
              <w:spacing w:after="0" w:line="240" w:lineRule="auto"/>
              <w:rPr>
                <w:rFonts w:ascii="Arial" w:eastAsia="Times New Roman" w:hAnsi="Arial" w:cs="Arial"/>
                <w:b/>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C16D082" w14:textId="19519329" w:rsidR="008A6FC3" w:rsidRPr="00C56081"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 xml:space="preserve">17.2 </w:t>
            </w:r>
            <w:r w:rsidRPr="00FA1FA8">
              <w:rPr>
                <w:rFonts w:ascii="Arial" w:eastAsia="Times New Roman" w:hAnsi="Arial" w:cs="Arial"/>
                <w:sz w:val="16"/>
                <w:szCs w:val="16"/>
                <w:lang w:val="mn-MN"/>
              </w:rPr>
              <w:t>The legal entity holding the special license must have internal rules to prevent corruption.</w:t>
            </w:r>
          </w:p>
        </w:tc>
        <w:tc>
          <w:tcPr>
            <w:tcW w:w="1800" w:type="dxa"/>
            <w:tcBorders>
              <w:top w:val="single" w:sz="4" w:space="0" w:color="auto"/>
              <w:left w:val="single" w:sz="4" w:space="0" w:color="auto"/>
              <w:bottom w:val="single" w:sz="4" w:space="0" w:color="auto"/>
              <w:right w:val="single" w:sz="4" w:space="0" w:color="auto"/>
            </w:tcBorders>
          </w:tcPr>
          <w:p w14:paraId="6249B243" w14:textId="39925AB6" w:rsidR="008A6FC3" w:rsidRPr="001B260F" w:rsidRDefault="008A6FC3" w:rsidP="008A6FC3">
            <w:pPr>
              <w:spacing w:after="0" w:line="240" w:lineRule="auto"/>
              <w:rPr>
                <w:rFonts w:ascii="Arial" w:eastAsia="Times New Roman" w:hAnsi="Arial" w:cs="Arial"/>
                <w:sz w:val="16"/>
                <w:szCs w:val="16"/>
              </w:rPr>
            </w:pPr>
            <w:r w:rsidRPr="00FA1FA8">
              <w:rPr>
                <w:rFonts w:ascii="Arial" w:eastAsia="Times New Roman" w:hAnsi="Arial" w:cs="Arial"/>
                <w:sz w:val="16"/>
                <w:szCs w:val="16"/>
              </w:rPr>
              <w:t>The risk of corruption has decreased.</w:t>
            </w:r>
          </w:p>
        </w:tc>
        <w:tc>
          <w:tcPr>
            <w:tcW w:w="1620" w:type="dxa"/>
            <w:tcBorders>
              <w:top w:val="single" w:sz="4" w:space="0" w:color="auto"/>
              <w:left w:val="single" w:sz="4" w:space="0" w:color="auto"/>
              <w:bottom w:val="single" w:sz="4" w:space="0" w:color="auto"/>
              <w:right w:val="single" w:sz="4" w:space="0" w:color="auto"/>
            </w:tcBorders>
            <w:vAlign w:val="center"/>
          </w:tcPr>
          <w:p w14:paraId="4048A688" w14:textId="466B3525" w:rsidR="008A6FC3" w:rsidRDefault="008A6FC3" w:rsidP="008A6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Secretariat</w:t>
            </w:r>
          </w:p>
        </w:tc>
        <w:tc>
          <w:tcPr>
            <w:tcW w:w="1170" w:type="dxa"/>
            <w:tcBorders>
              <w:top w:val="single" w:sz="4" w:space="0" w:color="auto"/>
              <w:left w:val="single" w:sz="4" w:space="0" w:color="auto"/>
              <w:bottom w:val="single" w:sz="4" w:space="0" w:color="auto"/>
              <w:right w:val="single" w:sz="4" w:space="0" w:color="auto"/>
            </w:tcBorders>
            <w:vAlign w:val="center"/>
          </w:tcPr>
          <w:p w14:paraId="3E29825A" w14:textId="19E2AF20" w:rsidR="008A6FC3" w:rsidRDefault="008A6FC3" w:rsidP="008A6FC3">
            <w:pPr>
              <w:spacing w:after="0" w:line="240" w:lineRule="auto"/>
              <w:rPr>
                <w:rFonts w:ascii="Arial" w:eastAsia="Times New Roman" w:hAnsi="Arial" w:cs="Arial"/>
                <w:sz w:val="16"/>
                <w:szCs w:val="16"/>
              </w:rPr>
            </w:pPr>
            <w:r>
              <w:rPr>
                <w:rFonts w:ascii="Arial" w:eastAsia="Times New Roman" w:hAnsi="Arial" w:cs="Arial"/>
                <w:sz w:val="16"/>
                <w:szCs w:val="16"/>
              </w:rPr>
              <w:t>Feb-Jun</w:t>
            </w:r>
          </w:p>
        </w:tc>
        <w:tc>
          <w:tcPr>
            <w:tcW w:w="990" w:type="dxa"/>
            <w:tcBorders>
              <w:left w:val="single" w:sz="4" w:space="0" w:color="auto"/>
              <w:right w:val="single" w:sz="4" w:space="0" w:color="auto"/>
            </w:tcBorders>
            <w:vAlign w:val="center"/>
          </w:tcPr>
          <w:p w14:paraId="597A9375" w14:textId="77777777" w:rsidR="008A6FC3" w:rsidRPr="00C56081" w:rsidRDefault="008A6FC3" w:rsidP="008A6FC3">
            <w:pPr>
              <w:spacing w:after="0" w:line="240" w:lineRule="auto"/>
              <w:rPr>
                <w:rFonts w:ascii="Arial" w:eastAsia="Times New Roman" w:hAnsi="Arial" w:cs="Arial"/>
                <w:sz w:val="16"/>
                <w:szCs w:val="16"/>
                <w:lang w:val="mn-MN"/>
              </w:rPr>
            </w:pPr>
          </w:p>
        </w:tc>
        <w:tc>
          <w:tcPr>
            <w:tcW w:w="900" w:type="dxa"/>
            <w:tcBorders>
              <w:left w:val="single" w:sz="4" w:space="0" w:color="auto"/>
              <w:right w:val="single" w:sz="4" w:space="0" w:color="auto"/>
            </w:tcBorders>
            <w:vAlign w:val="center"/>
          </w:tcPr>
          <w:p w14:paraId="4E77C466" w14:textId="77777777" w:rsidR="008A6FC3" w:rsidRDefault="008A6FC3" w:rsidP="008A6FC3">
            <w:pPr>
              <w:spacing w:after="0" w:line="240" w:lineRule="auto"/>
              <w:rPr>
                <w:rFonts w:ascii="Arial" w:eastAsia="Times New Roman" w:hAnsi="Arial" w:cs="Arial"/>
                <w:sz w:val="16"/>
                <w:szCs w:val="16"/>
                <w:lang w:val="mn-MN"/>
              </w:rPr>
            </w:pPr>
          </w:p>
        </w:tc>
        <w:tc>
          <w:tcPr>
            <w:tcW w:w="1170" w:type="dxa"/>
            <w:tcBorders>
              <w:left w:val="single" w:sz="4" w:space="0" w:color="auto"/>
              <w:right w:val="single" w:sz="4" w:space="0" w:color="auto"/>
            </w:tcBorders>
            <w:vAlign w:val="center"/>
          </w:tcPr>
          <w:p w14:paraId="63B64F2D" w14:textId="77777777" w:rsidR="008A6FC3" w:rsidRPr="00C56081" w:rsidRDefault="008A6FC3" w:rsidP="008A6FC3">
            <w:pPr>
              <w:spacing w:after="0" w:line="240" w:lineRule="auto"/>
              <w:rPr>
                <w:rFonts w:ascii="Arial" w:eastAsia="Times New Roman" w:hAnsi="Arial" w:cs="Arial"/>
                <w:sz w:val="16"/>
                <w:szCs w:val="16"/>
                <w:lang w:val="mn-MN"/>
              </w:rPr>
            </w:pPr>
          </w:p>
        </w:tc>
        <w:tc>
          <w:tcPr>
            <w:tcW w:w="900" w:type="dxa"/>
            <w:gridSpan w:val="2"/>
            <w:tcBorders>
              <w:left w:val="single" w:sz="4" w:space="0" w:color="auto"/>
              <w:right w:val="single" w:sz="4" w:space="0" w:color="auto"/>
            </w:tcBorders>
            <w:vAlign w:val="center"/>
          </w:tcPr>
          <w:p w14:paraId="64084E2F" w14:textId="1A878FBF" w:rsidR="008A6FC3"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rPr>
              <w:t xml:space="preserve">IAAC </w:t>
            </w:r>
            <w:r>
              <w:rPr>
                <w:rFonts w:ascii="Arial" w:eastAsia="Times New Roman" w:hAnsi="Arial" w:cs="Arial"/>
                <w:sz w:val="16"/>
                <w:szCs w:val="16"/>
                <w:lang w:val="mn-MN"/>
              </w:rPr>
              <w:t>/MIMR</w:t>
            </w:r>
          </w:p>
        </w:tc>
        <w:tc>
          <w:tcPr>
            <w:tcW w:w="1710" w:type="dxa"/>
            <w:tcBorders>
              <w:left w:val="single" w:sz="4" w:space="0" w:color="auto"/>
              <w:right w:val="single" w:sz="4" w:space="0" w:color="auto"/>
            </w:tcBorders>
          </w:tcPr>
          <w:p w14:paraId="2DAC3CF0" w14:textId="7A67E164" w:rsidR="008A6FC3" w:rsidRPr="00697843" w:rsidRDefault="00626DE0" w:rsidP="008A6FC3">
            <w:pPr>
              <w:spacing w:after="0" w:line="240" w:lineRule="auto"/>
              <w:rPr>
                <w:rFonts w:ascii="Arial" w:eastAsia="Times New Roman" w:hAnsi="Arial" w:cs="Arial"/>
                <w:sz w:val="16"/>
                <w:szCs w:val="16"/>
              </w:rPr>
            </w:pPr>
            <w:r>
              <w:rPr>
                <w:rFonts w:ascii="Arial" w:eastAsia="Times New Roman" w:hAnsi="Arial" w:cs="Arial"/>
                <w:color w:val="000000"/>
                <w:sz w:val="16"/>
                <w:szCs w:val="16"/>
                <w:lang w:val="mn-MN"/>
              </w:rPr>
              <w:t xml:space="preserve">Under funds of UNDP Integra program, </w:t>
            </w:r>
            <w:r w:rsidR="00B520E9">
              <w:rPr>
                <w:rFonts w:ascii="Arial" w:eastAsia="Times New Roman" w:hAnsi="Arial" w:cs="Arial"/>
                <w:color w:val="000000"/>
                <w:sz w:val="16"/>
                <w:szCs w:val="16"/>
                <w:lang w:val="mn-MN"/>
              </w:rPr>
              <w:t>4</w:t>
            </w:r>
            <w:r>
              <w:rPr>
                <w:rFonts w:ascii="Arial" w:eastAsia="Times New Roman" w:hAnsi="Arial" w:cs="Arial"/>
                <w:color w:val="000000"/>
                <w:sz w:val="16"/>
                <w:szCs w:val="16"/>
                <w:lang w:val="mn-MN"/>
              </w:rPr>
              <w:t xml:space="preserve"> trainings were organized.Cost </w:t>
            </w:r>
            <w:r w:rsidR="008A6FC3" w:rsidRPr="00A27722">
              <w:rPr>
                <w:rFonts w:ascii="Arial" w:eastAsia="Times New Roman" w:hAnsi="Arial" w:cs="Arial"/>
                <w:color w:val="000000"/>
                <w:sz w:val="16"/>
                <w:szCs w:val="16"/>
                <w:lang w:val="mn-MN"/>
              </w:rPr>
              <w:t xml:space="preserve"> 1</w:t>
            </w:r>
            <w:r w:rsidR="00E41C1C">
              <w:rPr>
                <w:rFonts w:ascii="Arial" w:eastAsia="Times New Roman" w:hAnsi="Arial" w:cs="Arial"/>
                <w:color w:val="000000"/>
                <w:sz w:val="16"/>
                <w:szCs w:val="16"/>
                <w:lang w:val="mn-MN"/>
              </w:rPr>
              <w:t>6</w:t>
            </w:r>
            <w:r w:rsidR="008A6FC3" w:rsidRPr="00A27722">
              <w:rPr>
                <w:rFonts w:ascii="Arial" w:eastAsia="Times New Roman" w:hAnsi="Arial" w:cs="Arial"/>
                <w:color w:val="000000"/>
                <w:sz w:val="16"/>
                <w:szCs w:val="16"/>
                <w:lang w:val="mn-MN"/>
              </w:rPr>
              <w:t xml:space="preserve">,2 </w:t>
            </w:r>
            <w:r>
              <w:rPr>
                <w:rFonts w:ascii="Arial" w:eastAsia="Times New Roman" w:hAnsi="Arial" w:cs="Arial"/>
                <w:color w:val="000000"/>
                <w:sz w:val="16"/>
                <w:szCs w:val="16"/>
                <w:lang w:val="mn-MN"/>
              </w:rPr>
              <w:t>M</w:t>
            </w:r>
            <w:r w:rsidR="00FF6C24">
              <w:rPr>
                <w:rFonts w:ascii="Arial" w:eastAsia="Times New Roman" w:hAnsi="Arial" w:cs="Arial"/>
                <w:color w:val="000000"/>
                <w:sz w:val="16"/>
                <w:szCs w:val="16"/>
                <w:lang w:val="mn-MN"/>
              </w:rPr>
              <w:t>₮</w:t>
            </w:r>
          </w:p>
        </w:tc>
      </w:tr>
      <w:tr w:rsidR="008A6FC3" w:rsidRPr="00C56081" w14:paraId="3D92FA5A" w14:textId="77777777" w:rsidTr="00360339">
        <w:trPr>
          <w:trHeight w:val="285"/>
        </w:trPr>
        <w:tc>
          <w:tcPr>
            <w:tcW w:w="2790" w:type="dxa"/>
            <w:vMerge/>
            <w:tcBorders>
              <w:left w:val="single" w:sz="4" w:space="0" w:color="auto"/>
              <w:right w:val="single" w:sz="4" w:space="0" w:color="auto"/>
            </w:tcBorders>
          </w:tcPr>
          <w:p w14:paraId="0CCBF87B" w14:textId="77777777" w:rsidR="008A6FC3" w:rsidRPr="001B260F" w:rsidRDefault="008A6FC3" w:rsidP="008A6FC3">
            <w:pPr>
              <w:spacing w:after="0" w:line="240" w:lineRule="auto"/>
              <w:rPr>
                <w:rFonts w:ascii="Arial" w:eastAsia="Times New Roman" w:hAnsi="Arial" w:cs="Arial"/>
                <w:b/>
                <w:sz w:val="16"/>
                <w:szCs w:val="16"/>
              </w:rPr>
            </w:pPr>
          </w:p>
        </w:tc>
        <w:tc>
          <w:tcPr>
            <w:tcW w:w="2880" w:type="dxa"/>
            <w:tcBorders>
              <w:top w:val="single" w:sz="4" w:space="0" w:color="auto"/>
              <w:left w:val="single" w:sz="4" w:space="0" w:color="auto"/>
              <w:bottom w:val="single" w:sz="4" w:space="0" w:color="auto"/>
              <w:right w:val="single" w:sz="4" w:space="0" w:color="auto"/>
            </w:tcBorders>
          </w:tcPr>
          <w:p w14:paraId="08083FC8" w14:textId="370DB67F" w:rsidR="008A6FC3" w:rsidRPr="00C56081"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 xml:space="preserve">17.3 </w:t>
            </w:r>
            <w:r w:rsidRPr="00EE0A34">
              <w:rPr>
                <w:rFonts w:ascii="Arial" w:eastAsia="Times New Roman" w:hAnsi="Arial" w:cs="Arial"/>
                <w:sz w:val="16"/>
                <w:szCs w:val="16"/>
                <w:lang w:val="mn-MN"/>
              </w:rPr>
              <w:t>Organize ethics training for members of the National Council and Working Group.</w:t>
            </w:r>
          </w:p>
        </w:tc>
        <w:tc>
          <w:tcPr>
            <w:tcW w:w="1800" w:type="dxa"/>
            <w:tcBorders>
              <w:top w:val="single" w:sz="4" w:space="0" w:color="auto"/>
              <w:left w:val="single" w:sz="4" w:space="0" w:color="auto"/>
              <w:bottom w:val="single" w:sz="4" w:space="0" w:color="auto"/>
              <w:right w:val="single" w:sz="4" w:space="0" w:color="auto"/>
            </w:tcBorders>
          </w:tcPr>
          <w:p w14:paraId="3F839EDE" w14:textId="67287AD8" w:rsidR="008A6FC3" w:rsidRPr="001B260F" w:rsidRDefault="008A6FC3" w:rsidP="008A6FC3">
            <w:pPr>
              <w:spacing w:after="0" w:line="240" w:lineRule="auto"/>
              <w:rPr>
                <w:rFonts w:ascii="Arial" w:eastAsia="Times New Roman" w:hAnsi="Arial" w:cs="Arial"/>
                <w:sz w:val="16"/>
                <w:szCs w:val="16"/>
              </w:rPr>
            </w:pPr>
            <w:r w:rsidRPr="00EE0A34">
              <w:rPr>
                <w:rFonts w:ascii="Arial" w:eastAsia="Times New Roman" w:hAnsi="Arial" w:cs="Arial"/>
                <w:sz w:val="16"/>
                <w:szCs w:val="16"/>
              </w:rPr>
              <w:t>Ethical awareness will improve and the risk of corruption will decrease.</w:t>
            </w:r>
          </w:p>
        </w:tc>
        <w:tc>
          <w:tcPr>
            <w:tcW w:w="1620" w:type="dxa"/>
            <w:tcBorders>
              <w:top w:val="single" w:sz="4" w:space="0" w:color="auto"/>
              <w:left w:val="single" w:sz="4" w:space="0" w:color="auto"/>
              <w:bottom w:val="single" w:sz="4" w:space="0" w:color="auto"/>
              <w:right w:val="single" w:sz="4" w:space="0" w:color="auto"/>
            </w:tcBorders>
            <w:vAlign w:val="center"/>
          </w:tcPr>
          <w:p w14:paraId="377281DE" w14:textId="28651A92" w:rsidR="008A6FC3" w:rsidRDefault="008A6FC3" w:rsidP="008A6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Secretariat</w:t>
            </w:r>
          </w:p>
        </w:tc>
        <w:tc>
          <w:tcPr>
            <w:tcW w:w="1170" w:type="dxa"/>
            <w:tcBorders>
              <w:top w:val="single" w:sz="4" w:space="0" w:color="auto"/>
              <w:left w:val="single" w:sz="4" w:space="0" w:color="auto"/>
              <w:bottom w:val="single" w:sz="4" w:space="0" w:color="auto"/>
              <w:right w:val="single" w:sz="4" w:space="0" w:color="auto"/>
            </w:tcBorders>
            <w:vAlign w:val="center"/>
          </w:tcPr>
          <w:p w14:paraId="3EECE59C" w14:textId="49B91281" w:rsidR="008A6FC3" w:rsidRDefault="008A6FC3" w:rsidP="008A6FC3">
            <w:pPr>
              <w:spacing w:after="0" w:line="240" w:lineRule="auto"/>
              <w:rPr>
                <w:rFonts w:ascii="Arial" w:eastAsia="Times New Roman" w:hAnsi="Arial" w:cs="Arial"/>
                <w:sz w:val="16"/>
                <w:szCs w:val="16"/>
              </w:rPr>
            </w:pPr>
            <w:r>
              <w:rPr>
                <w:rFonts w:ascii="Arial" w:eastAsia="Times New Roman" w:hAnsi="Arial" w:cs="Arial"/>
                <w:sz w:val="16"/>
                <w:szCs w:val="16"/>
              </w:rPr>
              <w:t>Feb-Jun</w:t>
            </w:r>
          </w:p>
        </w:tc>
        <w:tc>
          <w:tcPr>
            <w:tcW w:w="990" w:type="dxa"/>
            <w:tcBorders>
              <w:left w:val="single" w:sz="4" w:space="0" w:color="auto"/>
              <w:right w:val="single" w:sz="4" w:space="0" w:color="auto"/>
            </w:tcBorders>
            <w:vAlign w:val="center"/>
          </w:tcPr>
          <w:p w14:paraId="213161D9" w14:textId="658BC477" w:rsidR="008A6FC3" w:rsidRPr="00C56081"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1,500</w:t>
            </w:r>
          </w:p>
        </w:tc>
        <w:tc>
          <w:tcPr>
            <w:tcW w:w="900" w:type="dxa"/>
            <w:tcBorders>
              <w:left w:val="single" w:sz="4" w:space="0" w:color="auto"/>
              <w:right w:val="single" w:sz="4" w:space="0" w:color="auto"/>
            </w:tcBorders>
            <w:vAlign w:val="center"/>
          </w:tcPr>
          <w:p w14:paraId="7E8382F1" w14:textId="36D2B54F" w:rsidR="008A6FC3"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State budget</w:t>
            </w:r>
          </w:p>
        </w:tc>
        <w:tc>
          <w:tcPr>
            <w:tcW w:w="1170" w:type="dxa"/>
            <w:tcBorders>
              <w:left w:val="single" w:sz="4" w:space="0" w:color="auto"/>
              <w:right w:val="single" w:sz="4" w:space="0" w:color="auto"/>
            </w:tcBorders>
            <w:vAlign w:val="center"/>
          </w:tcPr>
          <w:p w14:paraId="164351D6" w14:textId="77777777" w:rsidR="008A6FC3" w:rsidRPr="00C56081" w:rsidRDefault="008A6FC3" w:rsidP="008A6FC3">
            <w:pPr>
              <w:spacing w:after="0" w:line="240" w:lineRule="auto"/>
              <w:rPr>
                <w:rFonts w:ascii="Arial" w:eastAsia="Times New Roman" w:hAnsi="Arial" w:cs="Arial"/>
                <w:sz w:val="16"/>
                <w:szCs w:val="16"/>
                <w:lang w:val="mn-MN"/>
              </w:rPr>
            </w:pPr>
          </w:p>
        </w:tc>
        <w:tc>
          <w:tcPr>
            <w:tcW w:w="900" w:type="dxa"/>
            <w:gridSpan w:val="2"/>
            <w:tcBorders>
              <w:left w:val="single" w:sz="4" w:space="0" w:color="auto"/>
              <w:right w:val="single" w:sz="4" w:space="0" w:color="auto"/>
            </w:tcBorders>
            <w:vAlign w:val="center"/>
          </w:tcPr>
          <w:p w14:paraId="2FA74301" w14:textId="5236E7CF" w:rsidR="008A6FC3"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PWYP</w:t>
            </w:r>
          </w:p>
        </w:tc>
        <w:tc>
          <w:tcPr>
            <w:tcW w:w="1710" w:type="dxa"/>
            <w:tcBorders>
              <w:left w:val="single" w:sz="4" w:space="0" w:color="auto"/>
              <w:right w:val="single" w:sz="4" w:space="0" w:color="auto"/>
            </w:tcBorders>
          </w:tcPr>
          <w:p w14:paraId="3EC2430C" w14:textId="100B962C" w:rsidR="008A6FC3" w:rsidRPr="00697843" w:rsidRDefault="00FF6C24" w:rsidP="008A6FC3">
            <w:pPr>
              <w:spacing w:after="0" w:line="240" w:lineRule="auto"/>
              <w:rPr>
                <w:rFonts w:ascii="Arial" w:eastAsia="Times New Roman" w:hAnsi="Arial" w:cs="Arial"/>
                <w:sz w:val="16"/>
                <w:szCs w:val="16"/>
              </w:rPr>
            </w:pPr>
            <w:r>
              <w:rPr>
                <w:rFonts w:ascii="Arial" w:eastAsia="Times New Roman" w:hAnsi="Arial" w:cs="Arial"/>
                <w:color w:val="000000"/>
                <w:sz w:val="16"/>
                <w:szCs w:val="16"/>
              </w:rPr>
              <w:t>The agenda is developed and suggested to PWYP TAN Coalition.</w:t>
            </w:r>
          </w:p>
        </w:tc>
      </w:tr>
      <w:tr w:rsidR="008A6FC3" w:rsidRPr="00C56081" w14:paraId="305832D2" w14:textId="77777777" w:rsidTr="00360339">
        <w:trPr>
          <w:trHeight w:val="285"/>
        </w:trPr>
        <w:tc>
          <w:tcPr>
            <w:tcW w:w="2790" w:type="dxa"/>
            <w:tcBorders>
              <w:left w:val="single" w:sz="4" w:space="0" w:color="auto"/>
              <w:right w:val="single" w:sz="4" w:space="0" w:color="auto"/>
            </w:tcBorders>
          </w:tcPr>
          <w:p w14:paraId="4A9B241D" w14:textId="29287CD0" w:rsidR="008A6FC3" w:rsidRPr="001B260F" w:rsidRDefault="008A6FC3" w:rsidP="008A6FC3">
            <w:pPr>
              <w:spacing w:after="0" w:line="240" w:lineRule="auto"/>
              <w:rPr>
                <w:rFonts w:ascii="Arial" w:eastAsia="Times New Roman" w:hAnsi="Arial" w:cs="Arial"/>
                <w:b/>
                <w:sz w:val="16"/>
                <w:szCs w:val="16"/>
              </w:rPr>
            </w:pPr>
            <w:r w:rsidRPr="007833CF">
              <w:rPr>
                <w:rFonts w:ascii="Arial" w:eastAsia="Times New Roman" w:hAnsi="Arial" w:cs="Arial"/>
                <w:b/>
                <w:sz w:val="16"/>
                <w:szCs w:val="16"/>
              </w:rPr>
              <w:t>Objective</w:t>
            </w:r>
            <w:r w:rsidRPr="007833CF">
              <w:rPr>
                <w:rFonts w:ascii="Arial" w:eastAsia="Times New Roman" w:hAnsi="Arial" w:cs="Arial"/>
                <w:b/>
                <w:sz w:val="16"/>
                <w:szCs w:val="16"/>
                <w:lang w:val="mn-MN"/>
              </w:rPr>
              <w:t xml:space="preserve"> 1</w:t>
            </w:r>
            <w:r>
              <w:rPr>
                <w:rFonts w:ascii="Arial" w:eastAsia="Times New Roman" w:hAnsi="Arial" w:cs="Arial"/>
                <w:b/>
                <w:sz w:val="16"/>
                <w:szCs w:val="16"/>
                <w:lang w:val="mn-MN"/>
              </w:rPr>
              <w:t>8</w:t>
            </w:r>
            <w:r w:rsidRPr="007833CF">
              <w:rPr>
                <w:rFonts w:ascii="Arial" w:eastAsia="Times New Roman" w:hAnsi="Arial" w:cs="Arial"/>
                <w:b/>
                <w:sz w:val="16"/>
                <w:szCs w:val="16"/>
                <w:lang w:val="mn-MN"/>
              </w:rPr>
              <w:t>.</w:t>
            </w:r>
            <w:r w:rsidRPr="007833CF">
              <w:rPr>
                <w:rFonts w:ascii="Arial" w:hAnsi="Arial" w:cs="Arial"/>
                <w:sz w:val="16"/>
                <w:szCs w:val="16"/>
                <w:lang w:val="mn-MN"/>
              </w:rPr>
              <w:t xml:space="preserve"> </w:t>
            </w:r>
            <w:r w:rsidRPr="00EE0A34">
              <w:rPr>
                <w:rFonts w:ascii="Arial" w:hAnsi="Arial" w:cs="Arial"/>
                <w:sz w:val="16"/>
                <w:szCs w:val="16"/>
                <w:lang w:val="mn-MN"/>
              </w:rPr>
              <w:t>Implement the recommendations provided in the annual consolidated reports of the Mongolian EITI.</w:t>
            </w:r>
          </w:p>
        </w:tc>
        <w:tc>
          <w:tcPr>
            <w:tcW w:w="2880" w:type="dxa"/>
            <w:tcBorders>
              <w:top w:val="single" w:sz="4" w:space="0" w:color="auto"/>
              <w:left w:val="single" w:sz="4" w:space="0" w:color="auto"/>
              <w:bottom w:val="single" w:sz="4" w:space="0" w:color="auto"/>
              <w:right w:val="single" w:sz="4" w:space="0" w:color="auto"/>
            </w:tcBorders>
          </w:tcPr>
          <w:p w14:paraId="3CC54912" w14:textId="03F67C3E" w:rsidR="008A6FC3" w:rsidRPr="00C56081"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 xml:space="preserve">18.1 </w:t>
            </w:r>
            <w:r w:rsidRPr="00EE0A34">
              <w:rPr>
                <w:rFonts w:ascii="Arial" w:eastAsia="Times New Roman" w:hAnsi="Arial" w:cs="Arial"/>
                <w:sz w:val="16"/>
                <w:szCs w:val="16"/>
                <w:lang w:val="mn-MN"/>
              </w:rPr>
              <w:t>Establishing a working subgroup of stakeholders and organizing joint implementation</w:t>
            </w:r>
            <w:r>
              <w:rPr>
                <w:rStyle w:val="FootnoteReference"/>
                <w:rFonts w:ascii="Arial" w:eastAsia="Times New Roman" w:hAnsi="Arial" w:cs="Arial"/>
                <w:sz w:val="16"/>
                <w:szCs w:val="16"/>
                <w:lang w:val="mn-MN"/>
              </w:rPr>
              <w:footnoteReference w:id="4"/>
            </w:r>
            <w:r w:rsidRPr="00EE0A34">
              <w:rPr>
                <w:rFonts w:ascii="Arial" w:eastAsia="Times New Roman" w:hAnsi="Arial" w:cs="Arial"/>
                <w:sz w:val="16"/>
                <w:szCs w:val="16"/>
                <w:lang w:val="mn-MN"/>
              </w:rPr>
              <w:t>.</w:t>
            </w:r>
          </w:p>
        </w:tc>
        <w:tc>
          <w:tcPr>
            <w:tcW w:w="1800" w:type="dxa"/>
            <w:tcBorders>
              <w:top w:val="single" w:sz="4" w:space="0" w:color="auto"/>
              <w:left w:val="single" w:sz="4" w:space="0" w:color="auto"/>
              <w:bottom w:val="single" w:sz="4" w:space="0" w:color="auto"/>
              <w:right w:val="single" w:sz="4" w:space="0" w:color="auto"/>
            </w:tcBorders>
          </w:tcPr>
          <w:p w14:paraId="77911DE3" w14:textId="37FCD033" w:rsidR="008A6FC3" w:rsidRPr="001B260F" w:rsidRDefault="008A6FC3" w:rsidP="008A6FC3">
            <w:pPr>
              <w:spacing w:after="0" w:line="240" w:lineRule="auto"/>
              <w:rPr>
                <w:rFonts w:ascii="Arial" w:eastAsia="Times New Roman" w:hAnsi="Arial" w:cs="Arial"/>
                <w:sz w:val="16"/>
                <w:szCs w:val="16"/>
              </w:rPr>
            </w:pPr>
            <w:r w:rsidRPr="00EE0A34">
              <w:rPr>
                <w:rFonts w:ascii="Arial" w:eastAsia="Times New Roman" w:hAnsi="Arial" w:cs="Arial"/>
                <w:sz w:val="16"/>
                <w:szCs w:val="16"/>
              </w:rPr>
              <w:t>To meet international requirements.</w:t>
            </w:r>
          </w:p>
        </w:tc>
        <w:tc>
          <w:tcPr>
            <w:tcW w:w="1620" w:type="dxa"/>
            <w:tcBorders>
              <w:top w:val="single" w:sz="4" w:space="0" w:color="auto"/>
              <w:left w:val="single" w:sz="4" w:space="0" w:color="auto"/>
              <w:bottom w:val="single" w:sz="4" w:space="0" w:color="auto"/>
              <w:right w:val="single" w:sz="4" w:space="0" w:color="auto"/>
            </w:tcBorders>
            <w:vAlign w:val="center"/>
          </w:tcPr>
          <w:p w14:paraId="15349251" w14:textId="639C14DA" w:rsidR="008A6FC3" w:rsidRDefault="008A6FC3" w:rsidP="008A6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Secretariat</w:t>
            </w:r>
          </w:p>
        </w:tc>
        <w:tc>
          <w:tcPr>
            <w:tcW w:w="1170" w:type="dxa"/>
            <w:tcBorders>
              <w:top w:val="single" w:sz="4" w:space="0" w:color="auto"/>
              <w:left w:val="single" w:sz="4" w:space="0" w:color="auto"/>
              <w:bottom w:val="single" w:sz="4" w:space="0" w:color="auto"/>
              <w:right w:val="single" w:sz="4" w:space="0" w:color="auto"/>
            </w:tcBorders>
            <w:vAlign w:val="center"/>
          </w:tcPr>
          <w:p w14:paraId="1CDDE2DA" w14:textId="38430004" w:rsidR="008A6FC3" w:rsidRDefault="008A6FC3" w:rsidP="008A6FC3">
            <w:pPr>
              <w:spacing w:after="0" w:line="240" w:lineRule="auto"/>
              <w:rPr>
                <w:rFonts w:ascii="Arial" w:eastAsia="Times New Roman" w:hAnsi="Arial" w:cs="Arial"/>
                <w:sz w:val="16"/>
                <w:szCs w:val="16"/>
              </w:rPr>
            </w:pPr>
            <w:r>
              <w:rPr>
                <w:rFonts w:ascii="Arial" w:eastAsia="Times New Roman" w:hAnsi="Arial" w:cs="Arial"/>
                <w:sz w:val="16"/>
                <w:szCs w:val="16"/>
              </w:rPr>
              <w:t>Jan-Dec</w:t>
            </w:r>
          </w:p>
        </w:tc>
        <w:tc>
          <w:tcPr>
            <w:tcW w:w="990" w:type="dxa"/>
            <w:tcBorders>
              <w:left w:val="single" w:sz="4" w:space="0" w:color="auto"/>
              <w:right w:val="single" w:sz="4" w:space="0" w:color="auto"/>
            </w:tcBorders>
            <w:vAlign w:val="center"/>
          </w:tcPr>
          <w:p w14:paraId="07548C3B" w14:textId="1EFE0E00" w:rsidR="008A6FC3" w:rsidRPr="00C56081"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1,000</w:t>
            </w:r>
          </w:p>
        </w:tc>
        <w:tc>
          <w:tcPr>
            <w:tcW w:w="900" w:type="dxa"/>
            <w:tcBorders>
              <w:left w:val="single" w:sz="4" w:space="0" w:color="auto"/>
              <w:right w:val="single" w:sz="4" w:space="0" w:color="auto"/>
            </w:tcBorders>
            <w:vAlign w:val="center"/>
          </w:tcPr>
          <w:p w14:paraId="51946E67" w14:textId="51E362A9" w:rsidR="008A6FC3"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State budget</w:t>
            </w:r>
          </w:p>
        </w:tc>
        <w:tc>
          <w:tcPr>
            <w:tcW w:w="1170" w:type="dxa"/>
            <w:tcBorders>
              <w:left w:val="single" w:sz="4" w:space="0" w:color="auto"/>
              <w:right w:val="single" w:sz="4" w:space="0" w:color="auto"/>
            </w:tcBorders>
            <w:vAlign w:val="center"/>
          </w:tcPr>
          <w:p w14:paraId="465C3D62" w14:textId="77777777" w:rsidR="008A6FC3" w:rsidRPr="00C56081" w:rsidRDefault="008A6FC3" w:rsidP="008A6FC3">
            <w:pPr>
              <w:spacing w:after="0" w:line="240" w:lineRule="auto"/>
              <w:rPr>
                <w:rFonts w:ascii="Arial" w:eastAsia="Times New Roman" w:hAnsi="Arial" w:cs="Arial"/>
                <w:sz w:val="16"/>
                <w:szCs w:val="16"/>
                <w:lang w:val="mn-MN"/>
              </w:rPr>
            </w:pPr>
          </w:p>
        </w:tc>
        <w:tc>
          <w:tcPr>
            <w:tcW w:w="900" w:type="dxa"/>
            <w:gridSpan w:val="2"/>
            <w:tcBorders>
              <w:left w:val="single" w:sz="4" w:space="0" w:color="auto"/>
              <w:right w:val="single" w:sz="4" w:space="0" w:color="auto"/>
            </w:tcBorders>
            <w:vAlign w:val="center"/>
          </w:tcPr>
          <w:p w14:paraId="5BABBBE1" w14:textId="19DBA1FA" w:rsidR="008A6FC3"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MIMR</w:t>
            </w:r>
          </w:p>
        </w:tc>
        <w:tc>
          <w:tcPr>
            <w:tcW w:w="1710" w:type="dxa"/>
            <w:tcBorders>
              <w:left w:val="single" w:sz="4" w:space="0" w:color="auto"/>
              <w:right w:val="single" w:sz="4" w:space="0" w:color="auto"/>
            </w:tcBorders>
          </w:tcPr>
          <w:p w14:paraId="66539A6D" w14:textId="6E6FE7B7" w:rsidR="008A6FC3" w:rsidRPr="00697843" w:rsidRDefault="006F16DA" w:rsidP="008A6FC3">
            <w:pPr>
              <w:spacing w:after="0" w:line="240" w:lineRule="auto"/>
              <w:rPr>
                <w:rFonts w:ascii="Arial" w:eastAsia="Times New Roman" w:hAnsi="Arial" w:cs="Arial"/>
                <w:sz w:val="16"/>
                <w:szCs w:val="16"/>
              </w:rPr>
            </w:pPr>
            <w:r>
              <w:rPr>
                <w:rFonts w:ascii="Arial" w:eastAsia="Times New Roman" w:hAnsi="Arial" w:cs="Arial"/>
                <w:color w:val="000000"/>
                <w:sz w:val="16"/>
                <w:szCs w:val="16"/>
                <w:lang w:val="mn-MN"/>
              </w:rPr>
              <w:t>Progress of implementation of recommendations is updated, delivered to SICA for 2024 Report.</w:t>
            </w:r>
          </w:p>
        </w:tc>
      </w:tr>
      <w:tr w:rsidR="008A6FC3" w:rsidRPr="00C56081" w14:paraId="3688C54B" w14:textId="77777777" w:rsidTr="00360339">
        <w:trPr>
          <w:trHeight w:val="285"/>
        </w:trPr>
        <w:tc>
          <w:tcPr>
            <w:tcW w:w="2790" w:type="dxa"/>
            <w:tcBorders>
              <w:left w:val="single" w:sz="4" w:space="0" w:color="auto"/>
              <w:right w:val="single" w:sz="4" w:space="0" w:color="auto"/>
            </w:tcBorders>
          </w:tcPr>
          <w:p w14:paraId="2D89A9EE" w14:textId="5BE1E68F" w:rsidR="008A6FC3" w:rsidRPr="001B260F" w:rsidRDefault="008A6FC3" w:rsidP="008A6FC3">
            <w:pPr>
              <w:spacing w:after="0" w:line="240" w:lineRule="auto"/>
              <w:rPr>
                <w:rFonts w:ascii="Arial" w:eastAsia="Times New Roman" w:hAnsi="Arial" w:cs="Arial"/>
                <w:b/>
                <w:sz w:val="16"/>
                <w:szCs w:val="16"/>
              </w:rPr>
            </w:pPr>
            <w:r w:rsidRPr="007833CF">
              <w:rPr>
                <w:rFonts w:ascii="Arial" w:eastAsia="Times New Roman" w:hAnsi="Arial" w:cs="Arial"/>
                <w:b/>
                <w:sz w:val="16"/>
                <w:szCs w:val="16"/>
              </w:rPr>
              <w:t>Objective</w:t>
            </w:r>
            <w:r w:rsidRPr="007833CF">
              <w:rPr>
                <w:rFonts w:ascii="Arial" w:eastAsia="Times New Roman" w:hAnsi="Arial" w:cs="Arial"/>
                <w:b/>
                <w:sz w:val="16"/>
                <w:szCs w:val="16"/>
                <w:lang w:val="mn-MN"/>
              </w:rPr>
              <w:t xml:space="preserve"> 1</w:t>
            </w:r>
            <w:r>
              <w:rPr>
                <w:rFonts w:ascii="Arial" w:eastAsia="Times New Roman" w:hAnsi="Arial" w:cs="Arial"/>
                <w:b/>
                <w:sz w:val="16"/>
                <w:szCs w:val="16"/>
                <w:lang w:val="mn-MN"/>
              </w:rPr>
              <w:t>9</w:t>
            </w:r>
            <w:r w:rsidRPr="007833CF">
              <w:rPr>
                <w:rFonts w:ascii="Arial" w:eastAsia="Times New Roman" w:hAnsi="Arial" w:cs="Arial"/>
                <w:b/>
                <w:sz w:val="16"/>
                <w:szCs w:val="16"/>
                <w:lang w:val="mn-MN"/>
              </w:rPr>
              <w:t>.</w:t>
            </w:r>
            <w:r w:rsidRPr="007833CF">
              <w:rPr>
                <w:rFonts w:ascii="Arial" w:hAnsi="Arial" w:cs="Arial"/>
                <w:sz w:val="16"/>
                <w:szCs w:val="16"/>
                <w:lang w:val="mn-MN"/>
              </w:rPr>
              <w:t xml:space="preserve"> </w:t>
            </w:r>
            <w:r w:rsidRPr="009F7DCF">
              <w:rPr>
                <w:rFonts w:ascii="Arial" w:hAnsi="Arial" w:cs="Arial"/>
                <w:sz w:val="16"/>
                <w:szCs w:val="16"/>
                <w:lang w:val="mn-MN"/>
              </w:rPr>
              <w:t>Implement the 33 recommendations from the International Secretariat 2022 Validation and prepare for the next 2026 Validation.</w:t>
            </w:r>
          </w:p>
        </w:tc>
        <w:tc>
          <w:tcPr>
            <w:tcW w:w="2880" w:type="dxa"/>
            <w:tcBorders>
              <w:top w:val="single" w:sz="4" w:space="0" w:color="auto"/>
              <w:left w:val="single" w:sz="4" w:space="0" w:color="auto"/>
              <w:bottom w:val="single" w:sz="4" w:space="0" w:color="auto"/>
              <w:right w:val="single" w:sz="4" w:space="0" w:color="auto"/>
            </w:tcBorders>
          </w:tcPr>
          <w:p w14:paraId="1548ED6D" w14:textId="4A69D667" w:rsidR="008A6FC3" w:rsidRPr="00C56081"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 xml:space="preserve">19.1 </w:t>
            </w:r>
            <w:r w:rsidRPr="00EE0A34">
              <w:rPr>
                <w:rFonts w:ascii="Arial" w:eastAsia="Times New Roman" w:hAnsi="Arial" w:cs="Arial"/>
                <w:sz w:val="16"/>
                <w:szCs w:val="16"/>
                <w:lang w:val="mn-MN"/>
              </w:rPr>
              <w:t>Establishing a working subgroup of stakeholders and organizing joint implementation</w:t>
            </w:r>
            <w:r>
              <w:rPr>
                <w:rStyle w:val="FootnoteReference"/>
                <w:rFonts w:ascii="Arial" w:eastAsia="Times New Roman" w:hAnsi="Arial" w:cs="Arial"/>
                <w:sz w:val="16"/>
                <w:szCs w:val="16"/>
                <w:lang w:val="mn-MN"/>
              </w:rPr>
              <w:footnoteReference w:id="5"/>
            </w:r>
            <w:r w:rsidRPr="00EE0A34">
              <w:rPr>
                <w:rFonts w:ascii="Arial" w:eastAsia="Times New Roman" w:hAnsi="Arial" w:cs="Arial"/>
                <w:sz w:val="16"/>
                <w:szCs w:val="16"/>
                <w:lang w:val="mn-MN"/>
              </w:rPr>
              <w:t>.</w:t>
            </w:r>
          </w:p>
        </w:tc>
        <w:tc>
          <w:tcPr>
            <w:tcW w:w="1800" w:type="dxa"/>
            <w:tcBorders>
              <w:top w:val="single" w:sz="4" w:space="0" w:color="auto"/>
              <w:left w:val="single" w:sz="4" w:space="0" w:color="auto"/>
              <w:bottom w:val="single" w:sz="4" w:space="0" w:color="auto"/>
              <w:right w:val="single" w:sz="4" w:space="0" w:color="auto"/>
            </w:tcBorders>
          </w:tcPr>
          <w:p w14:paraId="29C91989" w14:textId="77777777" w:rsidR="008A6FC3" w:rsidRPr="001B260F" w:rsidRDefault="008A6FC3" w:rsidP="008A6FC3">
            <w:pPr>
              <w:spacing w:after="0" w:line="240" w:lineRule="auto"/>
              <w:rPr>
                <w:rFonts w:ascii="Arial" w:eastAsia="Times New Roman" w:hAnsi="Arial" w:cs="Arial"/>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14:paraId="22E55352" w14:textId="65537FB2" w:rsidR="008A6FC3" w:rsidRDefault="008A6FC3" w:rsidP="008A6FC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Secretariat</w:t>
            </w:r>
          </w:p>
        </w:tc>
        <w:tc>
          <w:tcPr>
            <w:tcW w:w="1170" w:type="dxa"/>
            <w:tcBorders>
              <w:top w:val="single" w:sz="4" w:space="0" w:color="auto"/>
              <w:left w:val="single" w:sz="4" w:space="0" w:color="auto"/>
              <w:bottom w:val="single" w:sz="4" w:space="0" w:color="auto"/>
              <w:right w:val="single" w:sz="4" w:space="0" w:color="auto"/>
            </w:tcBorders>
            <w:vAlign w:val="center"/>
          </w:tcPr>
          <w:p w14:paraId="52BA2D41" w14:textId="4F56AB27" w:rsidR="008A6FC3" w:rsidRDefault="008A6FC3" w:rsidP="008A6FC3">
            <w:pPr>
              <w:spacing w:after="0" w:line="240" w:lineRule="auto"/>
              <w:rPr>
                <w:rFonts w:ascii="Arial" w:eastAsia="Times New Roman" w:hAnsi="Arial" w:cs="Arial"/>
                <w:sz w:val="16"/>
                <w:szCs w:val="16"/>
              </w:rPr>
            </w:pPr>
            <w:r>
              <w:rPr>
                <w:rFonts w:ascii="Arial" w:eastAsia="Times New Roman" w:hAnsi="Arial" w:cs="Arial"/>
                <w:sz w:val="16"/>
                <w:szCs w:val="16"/>
              </w:rPr>
              <w:t>Jan-Dec</w:t>
            </w:r>
          </w:p>
        </w:tc>
        <w:tc>
          <w:tcPr>
            <w:tcW w:w="990" w:type="dxa"/>
            <w:tcBorders>
              <w:left w:val="single" w:sz="4" w:space="0" w:color="auto"/>
              <w:right w:val="single" w:sz="4" w:space="0" w:color="auto"/>
            </w:tcBorders>
            <w:vAlign w:val="center"/>
          </w:tcPr>
          <w:p w14:paraId="4B6706DB" w14:textId="4AF0C8B1" w:rsidR="008A6FC3" w:rsidRPr="00C56081"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1,000</w:t>
            </w:r>
          </w:p>
        </w:tc>
        <w:tc>
          <w:tcPr>
            <w:tcW w:w="900" w:type="dxa"/>
            <w:tcBorders>
              <w:left w:val="single" w:sz="4" w:space="0" w:color="auto"/>
              <w:right w:val="single" w:sz="4" w:space="0" w:color="auto"/>
            </w:tcBorders>
            <w:vAlign w:val="center"/>
          </w:tcPr>
          <w:p w14:paraId="4A7EDD25" w14:textId="124FF9C2" w:rsidR="008A6FC3"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State budget</w:t>
            </w:r>
          </w:p>
        </w:tc>
        <w:tc>
          <w:tcPr>
            <w:tcW w:w="1170" w:type="dxa"/>
            <w:tcBorders>
              <w:left w:val="single" w:sz="4" w:space="0" w:color="auto"/>
              <w:right w:val="single" w:sz="4" w:space="0" w:color="auto"/>
            </w:tcBorders>
            <w:vAlign w:val="center"/>
          </w:tcPr>
          <w:p w14:paraId="7FF6A942" w14:textId="77777777" w:rsidR="008A6FC3" w:rsidRPr="00C56081" w:rsidRDefault="008A6FC3" w:rsidP="008A6FC3">
            <w:pPr>
              <w:spacing w:after="0" w:line="240" w:lineRule="auto"/>
              <w:rPr>
                <w:rFonts w:ascii="Arial" w:eastAsia="Times New Roman" w:hAnsi="Arial" w:cs="Arial"/>
                <w:sz w:val="16"/>
                <w:szCs w:val="16"/>
                <w:lang w:val="mn-MN"/>
              </w:rPr>
            </w:pPr>
          </w:p>
        </w:tc>
        <w:tc>
          <w:tcPr>
            <w:tcW w:w="900" w:type="dxa"/>
            <w:gridSpan w:val="2"/>
            <w:tcBorders>
              <w:left w:val="single" w:sz="4" w:space="0" w:color="auto"/>
              <w:right w:val="single" w:sz="4" w:space="0" w:color="auto"/>
            </w:tcBorders>
            <w:vAlign w:val="center"/>
          </w:tcPr>
          <w:p w14:paraId="34C83A7E" w14:textId="212D3795" w:rsidR="008A6FC3" w:rsidRDefault="008A6FC3" w:rsidP="008A6FC3">
            <w:pPr>
              <w:spacing w:after="0" w:line="240" w:lineRule="auto"/>
              <w:rPr>
                <w:rFonts w:ascii="Arial" w:eastAsia="Times New Roman" w:hAnsi="Arial" w:cs="Arial"/>
                <w:sz w:val="16"/>
                <w:szCs w:val="16"/>
                <w:lang w:val="mn-MN"/>
              </w:rPr>
            </w:pPr>
            <w:r>
              <w:rPr>
                <w:rFonts w:ascii="Arial" w:eastAsia="Times New Roman" w:hAnsi="Arial" w:cs="Arial"/>
                <w:sz w:val="16"/>
                <w:szCs w:val="16"/>
                <w:lang w:val="mn-MN"/>
              </w:rPr>
              <w:t>MIMR</w:t>
            </w:r>
          </w:p>
        </w:tc>
        <w:tc>
          <w:tcPr>
            <w:tcW w:w="1710" w:type="dxa"/>
            <w:tcBorders>
              <w:left w:val="single" w:sz="4" w:space="0" w:color="auto"/>
              <w:right w:val="single" w:sz="4" w:space="0" w:color="auto"/>
            </w:tcBorders>
          </w:tcPr>
          <w:p w14:paraId="0078D4CF" w14:textId="732823C9" w:rsidR="008A6FC3" w:rsidRPr="00697843" w:rsidRDefault="006F16DA" w:rsidP="008A6FC3">
            <w:pPr>
              <w:spacing w:after="0" w:line="240" w:lineRule="auto"/>
              <w:rPr>
                <w:rFonts w:ascii="Arial" w:eastAsia="Times New Roman" w:hAnsi="Arial" w:cs="Arial"/>
                <w:sz w:val="16"/>
                <w:szCs w:val="16"/>
              </w:rPr>
            </w:pPr>
            <w:r>
              <w:rPr>
                <w:rFonts w:ascii="Arial" w:eastAsia="Times New Roman" w:hAnsi="Arial" w:cs="Arial"/>
                <w:color w:val="000000"/>
                <w:sz w:val="16"/>
                <w:szCs w:val="16"/>
                <w:lang w:val="mn-MN"/>
              </w:rPr>
              <w:t>Progress of implementation of recommendations is updated, delivered to SICA for 2024 Report.</w:t>
            </w:r>
          </w:p>
        </w:tc>
      </w:tr>
      <w:tr w:rsidR="008A6FC3" w:rsidRPr="00C56081" w14:paraId="1A514A32" w14:textId="77777777" w:rsidTr="001434DD">
        <w:trPr>
          <w:trHeight w:val="285"/>
        </w:trPr>
        <w:tc>
          <w:tcPr>
            <w:tcW w:w="10260" w:type="dxa"/>
            <w:gridSpan w:val="5"/>
            <w:tcBorders>
              <w:left w:val="single" w:sz="4" w:space="0" w:color="auto"/>
              <w:right w:val="single" w:sz="4" w:space="0" w:color="auto"/>
            </w:tcBorders>
            <w:vAlign w:val="center"/>
          </w:tcPr>
          <w:p w14:paraId="399EEDAC" w14:textId="3F60E8B8" w:rsidR="008A6FC3" w:rsidRDefault="008A6FC3" w:rsidP="008A6FC3">
            <w:pPr>
              <w:spacing w:after="0" w:line="240" w:lineRule="auto"/>
              <w:rPr>
                <w:rFonts w:ascii="Arial" w:eastAsia="Times New Roman" w:hAnsi="Arial" w:cs="Arial"/>
                <w:sz w:val="16"/>
                <w:szCs w:val="16"/>
              </w:rPr>
            </w:pPr>
            <w:r w:rsidRPr="001B260F">
              <w:rPr>
                <w:rFonts w:ascii="Arial" w:eastAsia="Times New Roman" w:hAnsi="Arial" w:cs="Arial"/>
                <w:b/>
                <w:color w:val="000000"/>
                <w:sz w:val="16"/>
                <w:szCs w:val="16"/>
              </w:rPr>
              <w:t>Needed funds for Goal</w:t>
            </w:r>
            <w:r>
              <w:rPr>
                <w:rFonts w:ascii="Arial" w:eastAsia="Times New Roman" w:hAnsi="Arial" w:cs="Arial"/>
                <w:b/>
                <w:color w:val="000000"/>
                <w:sz w:val="16"/>
                <w:szCs w:val="16"/>
              </w:rPr>
              <w:t xml:space="preserve"> Six</w:t>
            </w:r>
            <w:r w:rsidRPr="001B260F">
              <w:rPr>
                <w:rFonts w:ascii="Arial" w:eastAsia="Times New Roman" w:hAnsi="Arial" w:cs="Arial"/>
                <w:b/>
                <w:color w:val="000000"/>
                <w:sz w:val="16"/>
                <w:szCs w:val="16"/>
              </w:rPr>
              <w:t xml:space="preserve"> achievement</w:t>
            </w:r>
          </w:p>
        </w:tc>
        <w:tc>
          <w:tcPr>
            <w:tcW w:w="990" w:type="dxa"/>
            <w:tcBorders>
              <w:left w:val="single" w:sz="4" w:space="0" w:color="auto"/>
              <w:right w:val="single" w:sz="4" w:space="0" w:color="auto"/>
            </w:tcBorders>
            <w:vAlign w:val="center"/>
          </w:tcPr>
          <w:p w14:paraId="2110A29F" w14:textId="7058CFF8" w:rsidR="008A6FC3" w:rsidRPr="009F7DCF" w:rsidRDefault="008A6FC3" w:rsidP="008A6FC3">
            <w:pPr>
              <w:spacing w:after="0" w:line="240" w:lineRule="auto"/>
              <w:rPr>
                <w:rFonts w:ascii="Arial" w:eastAsia="Times New Roman" w:hAnsi="Arial" w:cs="Arial"/>
                <w:b/>
                <w:bCs/>
                <w:sz w:val="16"/>
                <w:szCs w:val="16"/>
                <w:lang w:val="mn-MN"/>
              </w:rPr>
            </w:pPr>
            <w:r>
              <w:rPr>
                <w:rFonts w:ascii="Arial" w:eastAsia="Times New Roman" w:hAnsi="Arial" w:cs="Arial"/>
                <w:b/>
                <w:bCs/>
                <w:sz w:val="16"/>
                <w:szCs w:val="16"/>
                <w:lang w:val="mn-MN"/>
              </w:rPr>
              <w:t>3</w:t>
            </w:r>
            <w:r w:rsidRPr="009F7DCF">
              <w:rPr>
                <w:rFonts w:ascii="Arial" w:eastAsia="Times New Roman" w:hAnsi="Arial" w:cs="Arial"/>
                <w:b/>
                <w:bCs/>
                <w:sz w:val="16"/>
                <w:szCs w:val="16"/>
                <w:lang w:val="mn-MN"/>
              </w:rPr>
              <w:t>,000</w:t>
            </w:r>
          </w:p>
        </w:tc>
        <w:tc>
          <w:tcPr>
            <w:tcW w:w="900" w:type="dxa"/>
            <w:tcBorders>
              <w:left w:val="single" w:sz="4" w:space="0" w:color="auto"/>
              <w:right w:val="single" w:sz="4" w:space="0" w:color="auto"/>
            </w:tcBorders>
            <w:vAlign w:val="center"/>
          </w:tcPr>
          <w:p w14:paraId="163B7E03" w14:textId="77777777" w:rsidR="008A6FC3" w:rsidRDefault="008A6FC3" w:rsidP="008A6FC3">
            <w:pPr>
              <w:spacing w:after="0" w:line="240" w:lineRule="auto"/>
              <w:rPr>
                <w:rFonts w:ascii="Arial" w:eastAsia="Times New Roman" w:hAnsi="Arial" w:cs="Arial"/>
                <w:sz w:val="16"/>
                <w:szCs w:val="16"/>
                <w:lang w:val="mn-MN"/>
              </w:rPr>
            </w:pPr>
          </w:p>
        </w:tc>
        <w:tc>
          <w:tcPr>
            <w:tcW w:w="1170" w:type="dxa"/>
            <w:tcBorders>
              <w:left w:val="single" w:sz="4" w:space="0" w:color="auto"/>
              <w:right w:val="single" w:sz="4" w:space="0" w:color="auto"/>
            </w:tcBorders>
            <w:vAlign w:val="center"/>
          </w:tcPr>
          <w:p w14:paraId="035E012D" w14:textId="77777777" w:rsidR="008A6FC3" w:rsidRPr="00C56081" w:rsidRDefault="008A6FC3" w:rsidP="008A6FC3">
            <w:pPr>
              <w:spacing w:after="0" w:line="240" w:lineRule="auto"/>
              <w:rPr>
                <w:rFonts w:ascii="Arial" w:eastAsia="Times New Roman" w:hAnsi="Arial" w:cs="Arial"/>
                <w:sz w:val="16"/>
                <w:szCs w:val="16"/>
                <w:lang w:val="mn-MN"/>
              </w:rPr>
            </w:pPr>
          </w:p>
        </w:tc>
        <w:tc>
          <w:tcPr>
            <w:tcW w:w="900" w:type="dxa"/>
            <w:gridSpan w:val="2"/>
            <w:tcBorders>
              <w:left w:val="single" w:sz="4" w:space="0" w:color="auto"/>
              <w:right w:val="single" w:sz="4" w:space="0" w:color="auto"/>
            </w:tcBorders>
            <w:vAlign w:val="center"/>
          </w:tcPr>
          <w:p w14:paraId="485FC4C8" w14:textId="77777777" w:rsidR="008A6FC3" w:rsidRDefault="008A6FC3" w:rsidP="008A6FC3">
            <w:pPr>
              <w:spacing w:after="0" w:line="240" w:lineRule="auto"/>
              <w:rPr>
                <w:rFonts w:ascii="Arial" w:eastAsia="Times New Roman" w:hAnsi="Arial" w:cs="Arial"/>
                <w:sz w:val="16"/>
                <w:szCs w:val="16"/>
                <w:lang w:val="mn-MN"/>
              </w:rPr>
            </w:pPr>
          </w:p>
        </w:tc>
        <w:tc>
          <w:tcPr>
            <w:tcW w:w="1710" w:type="dxa"/>
            <w:tcBorders>
              <w:left w:val="single" w:sz="4" w:space="0" w:color="auto"/>
              <w:right w:val="single" w:sz="4" w:space="0" w:color="auto"/>
            </w:tcBorders>
            <w:vAlign w:val="center"/>
          </w:tcPr>
          <w:p w14:paraId="1D0D17A8" w14:textId="77777777" w:rsidR="008A6FC3" w:rsidRPr="00697843" w:rsidRDefault="008A6FC3" w:rsidP="008A6FC3">
            <w:pPr>
              <w:spacing w:after="0" w:line="240" w:lineRule="auto"/>
              <w:rPr>
                <w:rFonts w:ascii="Arial" w:eastAsia="Times New Roman" w:hAnsi="Arial" w:cs="Arial"/>
                <w:sz w:val="16"/>
                <w:szCs w:val="16"/>
              </w:rPr>
            </w:pPr>
          </w:p>
        </w:tc>
      </w:tr>
      <w:tr w:rsidR="008A6FC3" w:rsidRPr="00C56081" w14:paraId="082C4D6F" w14:textId="77777777" w:rsidTr="000A790D">
        <w:trPr>
          <w:trHeight w:val="285"/>
        </w:trPr>
        <w:tc>
          <w:tcPr>
            <w:tcW w:w="2790" w:type="dxa"/>
            <w:tcBorders>
              <w:left w:val="single" w:sz="4" w:space="0" w:color="auto"/>
              <w:right w:val="single" w:sz="4" w:space="0" w:color="auto"/>
            </w:tcBorders>
          </w:tcPr>
          <w:p w14:paraId="055345AF" w14:textId="37E33F23" w:rsidR="008A6FC3" w:rsidRPr="001B260F" w:rsidRDefault="008A6FC3" w:rsidP="008A6FC3">
            <w:pPr>
              <w:spacing w:after="0" w:line="240" w:lineRule="auto"/>
              <w:rPr>
                <w:rFonts w:ascii="Arial" w:eastAsia="Times New Roman" w:hAnsi="Arial" w:cs="Arial"/>
                <w:b/>
                <w:sz w:val="16"/>
                <w:szCs w:val="16"/>
              </w:rPr>
            </w:pPr>
            <w:r>
              <w:rPr>
                <w:rFonts w:ascii="Arial" w:eastAsia="Times New Roman" w:hAnsi="Arial" w:cs="Arial"/>
                <w:b/>
                <w:sz w:val="16"/>
                <w:szCs w:val="16"/>
              </w:rPr>
              <w:t>Total cost amount</w:t>
            </w:r>
          </w:p>
        </w:tc>
        <w:tc>
          <w:tcPr>
            <w:tcW w:w="2880" w:type="dxa"/>
            <w:tcBorders>
              <w:top w:val="single" w:sz="4" w:space="0" w:color="auto"/>
              <w:left w:val="single" w:sz="4" w:space="0" w:color="auto"/>
              <w:bottom w:val="single" w:sz="4" w:space="0" w:color="auto"/>
              <w:right w:val="single" w:sz="4" w:space="0" w:color="auto"/>
            </w:tcBorders>
            <w:vAlign w:val="center"/>
          </w:tcPr>
          <w:p w14:paraId="66A5107B" w14:textId="77777777" w:rsidR="008A6FC3" w:rsidRPr="00C56081" w:rsidRDefault="008A6FC3" w:rsidP="008A6FC3">
            <w:pPr>
              <w:spacing w:after="0" w:line="240" w:lineRule="auto"/>
              <w:rPr>
                <w:rFonts w:ascii="Arial" w:eastAsia="Times New Roman" w:hAnsi="Arial" w:cs="Arial"/>
                <w:sz w:val="16"/>
                <w:szCs w:val="16"/>
                <w:lang w:val="mn-MN"/>
              </w:rPr>
            </w:pPr>
          </w:p>
        </w:tc>
        <w:tc>
          <w:tcPr>
            <w:tcW w:w="1800" w:type="dxa"/>
            <w:tcBorders>
              <w:top w:val="single" w:sz="4" w:space="0" w:color="auto"/>
              <w:left w:val="single" w:sz="4" w:space="0" w:color="auto"/>
              <w:bottom w:val="single" w:sz="4" w:space="0" w:color="auto"/>
              <w:right w:val="single" w:sz="4" w:space="0" w:color="auto"/>
            </w:tcBorders>
            <w:vAlign w:val="center"/>
          </w:tcPr>
          <w:p w14:paraId="65762A94" w14:textId="77777777" w:rsidR="008A6FC3" w:rsidRPr="001B260F" w:rsidRDefault="008A6FC3" w:rsidP="008A6FC3">
            <w:pPr>
              <w:spacing w:after="0" w:line="240" w:lineRule="auto"/>
              <w:rPr>
                <w:rFonts w:ascii="Arial" w:eastAsia="Times New Roman" w:hAnsi="Arial" w:cs="Arial"/>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14:paraId="014C5F30" w14:textId="77777777" w:rsidR="008A6FC3" w:rsidRDefault="008A6FC3" w:rsidP="008A6FC3">
            <w:pPr>
              <w:spacing w:after="0" w:line="240" w:lineRule="auto"/>
              <w:rPr>
                <w:rFonts w:ascii="Arial" w:eastAsia="Times New Roman" w:hAnsi="Arial" w:cs="Arial"/>
                <w:color w:val="000000"/>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69EC6BBB" w14:textId="77777777" w:rsidR="008A6FC3" w:rsidRDefault="008A6FC3" w:rsidP="008A6FC3">
            <w:pPr>
              <w:spacing w:after="0" w:line="240" w:lineRule="auto"/>
              <w:rPr>
                <w:rFonts w:ascii="Arial" w:eastAsia="Times New Roman" w:hAnsi="Arial" w:cs="Arial"/>
                <w:sz w:val="16"/>
                <w:szCs w:val="16"/>
              </w:rPr>
            </w:pPr>
          </w:p>
        </w:tc>
        <w:tc>
          <w:tcPr>
            <w:tcW w:w="5670" w:type="dxa"/>
            <w:gridSpan w:val="6"/>
            <w:tcBorders>
              <w:left w:val="single" w:sz="4" w:space="0" w:color="auto"/>
              <w:right w:val="single" w:sz="4" w:space="0" w:color="auto"/>
            </w:tcBorders>
            <w:vAlign w:val="center"/>
          </w:tcPr>
          <w:p w14:paraId="798F43E3" w14:textId="069D9FAA" w:rsidR="008A6FC3" w:rsidRPr="001434DD" w:rsidRDefault="008A6FC3" w:rsidP="008A6FC3">
            <w:pPr>
              <w:spacing w:after="0" w:line="240" w:lineRule="auto"/>
              <w:rPr>
                <w:rFonts w:ascii="Arial" w:eastAsia="Times New Roman" w:hAnsi="Arial" w:cs="Arial"/>
                <w:b/>
                <w:bCs/>
                <w:sz w:val="16"/>
                <w:szCs w:val="16"/>
              </w:rPr>
            </w:pPr>
            <w:r w:rsidRPr="001434DD">
              <w:rPr>
                <w:rFonts w:ascii="Arial" w:eastAsia="Times New Roman" w:hAnsi="Arial" w:cs="Arial"/>
                <w:b/>
                <w:bCs/>
                <w:sz w:val="16"/>
                <w:szCs w:val="16"/>
              </w:rPr>
              <w:t>State budget- 1</w:t>
            </w:r>
            <w:r>
              <w:rPr>
                <w:rFonts w:ascii="Arial" w:eastAsia="Times New Roman" w:hAnsi="Arial" w:cs="Arial"/>
                <w:b/>
                <w:bCs/>
                <w:sz w:val="16"/>
                <w:szCs w:val="16"/>
              </w:rPr>
              <w:t>30</w:t>
            </w:r>
            <w:r w:rsidRPr="001434DD">
              <w:rPr>
                <w:rFonts w:ascii="Arial" w:eastAsia="Times New Roman" w:hAnsi="Arial" w:cs="Arial"/>
                <w:b/>
                <w:bCs/>
                <w:sz w:val="16"/>
                <w:szCs w:val="16"/>
              </w:rPr>
              <w:t>,</w:t>
            </w:r>
            <w:r>
              <w:rPr>
                <w:rFonts w:ascii="Arial" w:eastAsia="Times New Roman" w:hAnsi="Arial" w:cs="Arial"/>
                <w:b/>
                <w:bCs/>
                <w:sz w:val="16"/>
                <w:szCs w:val="16"/>
              </w:rPr>
              <w:t>5</w:t>
            </w:r>
            <w:r w:rsidRPr="001434DD">
              <w:rPr>
                <w:rFonts w:ascii="Arial" w:eastAsia="Times New Roman" w:hAnsi="Arial" w:cs="Arial"/>
                <w:b/>
                <w:bCs/>
                <w:sz w:val="16"/>
                <w:szCs w:val="16"/>
              </w:rPr>
              <w:t xml:space="preserve">00 thousand </w:t>
            </w:r>
            <w:proofErr w:type="spellStart"/>
            <w:r w:rsidRPr="001434DD">
              <w:rPr>
                <w:rFonts w:ascii="Arial" w:eastAsia="Times New Roman" w:hAnsi="Arial" w:cs="Arial"/>
                <w:b/>
                <w:bCs/>
                <w:sz w:val="16"/>
                <w:szCs w:val="16"/>
              </w:rPr>
              <w:t>tugrug</w:t>
            </w:r>
            <w:proofErr w:type="spellEnd"/>
            <w:r w:rsidRPr="001434DD">
              <w:rPr>
                <w:rFonts w:ascii="Arial" w:eastAsia="Times New Roman" w:hAnsi="Arial" w:cs="Arial"/>
                <w:b/>
                <w:bCs/>
                <w:sz w:val="16"/>
                <w:szCs w:val="16"/>
              </w:rPr>
              <w:t xml:space="preserve">, Sponsor … … thousand </w:t>
            </w:r>
            <w:proofErr w:type="spellStart"/>
            <w:r w:rsidRPr="001434DD">
              <w:rPr>
                <w:rFonts w:ascii="Arial" w:eastAsia="Times New Roman" w:hAnsi="Arial" w:cs="Arial"/>
                <w:b/>
                <w:bCs/>
                <w:sz w:val="16"/>
                <w:szCs w:val="16"/>
              </w:rPr>
              <w:t>tugrug</w:t>
            </w:r>
            <w:proofErr w:type="spellEnd"/>
          </w:p>
        </w:tc>
      </w:tr>
    </w:tbl>
    <w:p w14:paraId="623BF2A6" w14:textId="77777777" w:rsidR="001434DD" w:rsidRDefault="001434DD" w:rsidP="000B4A97">
      <w:pPr>
        <w:rPr>
          <w:rFonts w:ascii="Arial" w:hAnsi="Arial" w:cs="Arial"/>
          <w:b/>
          <w:sz w:val="16"/>
          <w:szCs w:val="16"/>
        </w:rPr>
      </w:pPr>
    </w:p>
    <w:p w14:paraId="6AEB46A0" w14:textId="77777777" w:rsidR="00367ACD" w:rsidRDefault="00367ACD">
      <w:pPr>
        <w:rPr>
          <w:rFonts w:ascii="Arial" w:hAnsi="Arial" w:cs="Arial"/>
          <w:b/>
          <w:sz w:val="16"/>
          <w:szCs w:val="16"/>
        </w:rPr>
      </w:pPr>
      <w:r>
        <w:rPr>
          <w:rFonts w:ascii="Arial" w:hAnsi="Arial" w:cs="Arial"/>
          <w:b/>
          <w:sz w:val="16"/>
          <w:szCs w:val="16"/>
        </w:rPr>
        <w:br w:type="page"/>
      </w:r>
    </w:p>
    <w:p w14:paraId="6B51FB1D" w14:textId="4FC69A99" w:rsidR="00B90AA0" w:rsidRPr="005706F6" w:rsidRDefault="00B90AA0" w:rsidP="000B4A97">
      <w:pPr>
        <w:rPr>
          <w:rFonts w:ascii="Arial" w:hAnsi="Arial" w:cs="Arial"/>
          <w:b/>
          <w:sz w:val="16"/>
          <w:szCs w:val="16"/>
          <w:lang w:val="mn-MN"/>
        </w:rPr>
      </w:pPr>
      <w:r w:rsidRPr="001B260F">
        <w:rPr>
          <w:rFonts w:ascii="Arial" w:hAnsi="Arial" w:cs="Arial"/>
          <w:b/>
          <w:sz w:val="16"/>
          <w:szCs w:val="16"/>
        </w:rPr>
        <w:lastRenderedPageBreak/>
        <w:t xml:space="preserve">Follow-up activities under given recommendations of Mongolia </w:t>
      </w:r>
      <w:r w:rsidRPr="001B260F">
        <w:rPr>
          <w:rFonts w:ascii="Arial" w:hAnsi="Arial" w:cs="Arial"/>
          <w:b/>
          <w:sz w:val="16"/>
          <w:szCs w:val="16"/>
          <w:lang w:val="mn-MN"/>
        </w:rPr>
        <w:t>2018</w:t>
      </w:r>
      <w:r>
        <w:rPr>
          <w:rFonts w:ascii="Arial" w:hAnsi="Arial" w:cs="Arial"/>
          <w:b/>
          <w:sz w:val="16"/>
          <w:szCs w:val="16"/>
        </w:rPr>
        <w:t xml:space="preserve">, </w:t>
      </w:r>
      <w:r w:rsidRPr="001B260F">
        <w:rPr>
          <w:rFonts w:ascii="Arial" w:hAnsi="Arial" w:cs="Arial"/>
          <w:b/>
          <w:sz w:val="16"/>
          <w:szCs w:val="16"/>
        </w:rPr>
        <w:t>2019</w:t>
      </w:r>
      <w:r w:rsidR="003D7E29">
        <w:rPr>
          <w:rFonts w:ascii="Arial" w:hAnsi="Arial" w:cs="Arial"/>
          <w:b/>
          <w:sz w:val="16"/>
          <w:szCs w:val="16"/>
        </w:rPr>
        <w:t xml:space="preserve">, </w:t>
      </w:r>
      <w:r>
        <w:rPr>
          <w:rFonts w:ascii="Arial" w:hAnsi="Arial" w:cs="Arial"/>
          <w:b/>
          <w:sz w:val="16"/>
          <w:szCs w:val="16"/>
        </w:rPr>
        <w:t>2020</w:t>
      </w:r>
      <w:r w:rsidR="00F64DA4">
        <w:rPr>
          <w:rFonts w:ascii="Arial" w:hAnsi="Arial" w:cs="Arial"/>
          <w:b/>
          <w:sz w:val="16"/>
          <w:szCs w:val="16"/>
        </w:rPr>
        <w:t>,2021</w:t>
      </w:r>
      <w:r w:rsidR="001434DD">
        <w:rPr>
          <w:rFonts w:ascii="Arial" w:hAnsi="Arial" w:cs="Arial"/>
          <w:b/>
          <w:sz w:val="16"/>
          <w:szCs w:val="16"/>
        </w:rPr>
        <w:t>,</w:t>
      </w:r>
      <w:r w:rsidR="003D7E29">
        <w:rPr>
          <w:rFonts w:ascii="Arial" w:hAnsi="Arial" w:cs="Arial"/>
          <w:b/>
          <w:sz w:val="16"/>
          <w:szCs w:val="16"/>
        </w:rPr>
        <w:t>202</w:t>
      </w:r>
      <w:r w:rsidR="00F64DA4">
        <w:rPr>
          <w:rFonts w:ascii="Arial" w:hAnsi="Arial" w:cs="Arial"/>
          <w:b/>
          <w:sz w:val="16"/>
          <w:szCs w:val="16"/>
        </w:rPr>
        <w:t>2</w:t>
      </w:r>
      <w:r w:rsidR="001434DD">
        <w:rPr>
          <w:rFonts w:ascii="Arial" w:hAnsi="Arial" w:cs="Arial"/>
          <w:b/>
          <w:sz w:val="16"/>
          <w:szCs w:val="16"/>
        </w:rPr>
        <w:t xml:space="preserve"> and 2023</w:t>
      </w:r>
      <w:r w:rsidR="002569B4">
        <w:rPr>
          <w:rFonts w:ascii="Arial" w:hAnsi="Arial" w:cs="Arial"/>
          <w:b/>
          <w:sz w:val="16"/>
          <w:szCs w:val="16"/>
        </w:rPr>
        <w:t xml:space="preserve"> </w:t>
      </w:r>
      <w:r w:rsidR="00367ACD">
        <w:rPr>
          <w:rFonts w:ascii="Arial" w:hAnsi="Arial" w:cs="Arial"/>
          <w:b/>
          <w:sz w:val="16"/>
          <w:szCs w:val="16"/>
        </w:rPr>
        <w:t>Reconciliation</w:t>
      </w:r>
      <w:r w:rsidR="004C6B62">
        <w:rPr>
          <w:rFonts w:ascii="Arial" w:hAnsi="Arial" w:cs="Arial"/>
          <w:b/>
          <w:sz w:val="16"/>
          <w:szCs w:val="16"/>
        </w:rPr>
        <w:t xml:space="preserve"> Report</w:t>
      </w:r>
      <w:r w:rsidR="001434DD">
        <w:rPr>
          <w:rFonts w:ascii="Arial" w:hAnsi="Arial" w:cs="Arial"/>
          <w:b/>
          <w:sz w:val="16"/>
          <w:szCs w:val="16"/>
        </w:rPr>
        <w:t>s.</w:t>
      </w:r>
    </w:p>
    <w:tbl>
      <w:tblPr>
        <w:tblW w:w="159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880"/>
        <w:gridCol w:w="1800"/>
        <w:gridCol w:w="1620"/>
        <w:gridCol w:w="720"/>
        <w:gridCol w:w="720"/>
        <w:gridCol w:w="630"/>
        <w:gridCol w:w="2790"/>
        <w:gridCol w:w="1080"/>
        <w:gridCol w:w="900"/>
      </w:tblGrid>
      <w:tr w:rsidR="00BF2D8C" w:rsidRPr="00C56081" w14:paraId="4D96361A" w14:textId="54981BD2" w:rsidTr="00A8497C">
        <w:trPr>
          <w:trHeight w:val="692"/>
        </w:trPr>
        <w:tc>
          <w:tcPr>
            <w:tcW w:w="2790" w:type="dxa"/>
            <w:vMerge w:val="restart"/>
            <w:hideMark/>
          </w:tcPr>
          <w:p w14:paraId="6446643B" w14:textId="75DCF78C" w:rsidR="00BF2D8C" w:rsidRPr="00C56081" w:rsidRDefault="00BF2D8C" w:rsidP="00BF2D8C">
            <w:pPr>
              <w:spacing w:after="0" w:line="240" w:lineRule="auto"/>
              <w:rPr>
                <w:rFonts w:ascii="Arial" w:eastAsia="Times New Roman" w:hAnsi="Arial" w:cs="Arial"/>
                <w:b/>
                <w:bCs/>
                <w:color w:val="000000"/>
                <w:sz w:val="16"/>
                <w:szCs w:val="16"/>
                <w:lang w:val="mn-MN"/>
              </w:rPr>
            </w:pPr>
            <w:r w:rsidRPr="001B260F">
              <w:rPr>
                <w:rFonts w:ascii="Arial" w:eastAsia="Times New Roman" w:hAnsi="Arial" w:cs="Arial"/>
                <w:b/>
                <w:bCs/>
                <w:color w:val="000000"/>
                <w:sz w:val="16"/>
                <w:szCs w:val="16"/>
              </w:rPr>
              <w:t xml:space="preserve">Objective </w:t>
            </w:r>
            <w:r>
              <w:rPr>
                <w:rFonts w:ascii="Arial" w:eastAsia="Times New Roman" w:hAnsi="Arial" w:cs="Arial"/>
                <w:b/>
                <w:bCs/>
                <w:color w:val="000000"/>
                <w:sz w:val="16"/>
                <w:szCs w:val="16"/>
              </w:rPr>
              <w:t>20</w:t>
            </w:r>
            <w:r w:rsidRPr="001B260F">
              <w:rPr>
                <w:rFonts w:ascii="Arial" w:eastAsia="Times New Roman" w:hAnsi="Arial" w:cs="Arial"/>
                <w:color w:val="000000"/>
                <w:sz w:val="16"/>
                <w:szCs w:val="16"/>
              </w:rPr>
              <w:t xml:space="preserve">: Implement recommendations given by Mongolia EITI </w:t>
            </w:r>
            <w:r w:rsidRPr="001B260F">
              <w:rPr>
                <w:rFonts w:ascii="Arial" w:eastAsia="Times New Roman" w:hAnsi="Arial" w:cs="Arial"/>
                <w:color w:val="000000"/>
                <w:sz w:val="16"/>
                <w:szCs w:val="16"/>
                <w:lang w:val="mn-MN"/>
              </w:rPr>
              <w:t>2018</w:t>
            </w:r>
            <w:r>
              <w:rPr>
                <w:rFonts w:ascii="Arial" w:eastAsia="Times New Roman" w:hAnsi="Arial" w:cs="Arial"/>
                <w:color w:val="000000"/>
                <w:sz w:val="16"/>
                <w:szCs w:val="16"/>
              </w:rPr>
              <w:t xml:space="preserve"> and 2019</w:t>
            </w:r>
            <w:r w:rsidRPr="001B260F">
              <w:rPr>
                <w:rFonts w:ascii="Arial" w:eastAsia="Times New Roman" w:hAnsi="Arial" w:cs="Arial"/>
                <w:color w:val="000000"/>
                <w:sz w:val="16"/>
                <w:szCs w:val="16"/>
              </w:rPr>
              <w:t xml:space="preserve"> Reports</w:t>
            </w:r>
            <w:r w:rsidRPr="00C56081">
              <w:rPr>
                <w:rFonts w:ascii="Arial" w:eastAsia="Times New Roman" w:hAnsi="Arial" w:cs="Arial"/>
                <w:color w:val="000000"/>
                <w:sz w:val="16"/>
                <w:szCs w:val="16"/>
                <w:lang w:val="mn-MN"/>
              </w:rPr>
              <w:t>;</w:t>
            </w:r>
          </w:p>
        </w:tc>
        <w:tc>
          <w:tcPr>
            <w:tcW w:w="2880" w:type="dxa"/>
          </w:tcPr>
          <w:p w14:paraId="7B80257D" w14:textId="713C5CAB"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20</w:t>
            </w:r>
            <w:r w:rsidRPr="001B260F">
              <w:rPr>
                <w:rFonts w:ascii="Arial" w:eastAsia="Times New Roman" w:hAnsi="Arial" w:cs="Arial"/>
                <w:color w:val="000000"/>
                <w:sz w:val="16"/>
                <w:szCs w:val="16"/>
                <w:lang w:val="mn-MN"/>
              </w:rPr>
              <w:t xml:space="preserve">.1. </w:t>
            </w:r>
            <w:r w:rsidRPr="001B260F">
              <w:rPr>
                <w:rFonts w:ascii="Arial" w:eastAsia="Times New Roman" w:hAnsi="Arial" w:cs="Arial"/>
                <w:color w:val="000000"/>
                <w:sz w:val="16"/>
                <w:szCs w:val="16"/>
              </w:rPr>
              <w:t xml:space="preserve">All data related to extractive sector should be collected at </w:t>
            </w:r>
            <w:r>
              <w:rPr>
                <w:rFonts w:ascii="Arial" w:eastAsia="Times New Roman" w:hAnsi="Arial" w:cs="Arial"/>
                <w:color w:val="000000"/>
                <w:sz w:val="16"/>
                <w:szCs w:val="16"/>
              </w:rPr>
              <w:t>MIMR</w:t>
            </w:r>
            <w:r w:rsidRPr="001B260F">
              <w:rPr>
                <w:rFonts w:ascii="Arial" w:eastAsia="Times New Roman" w:hAnsi="Arial" w:cs="Arial"/>
                <w:color w:val="000000"/>
                <w:sz w:val="16"/>
                <w:szCs w:val="16"/>
              </w:rPr>
              <w:t>, and disseminate to other Government institutions;</w:t>
            </w:r>
          </w:p>
        </w:tc>
        <w:tc>
          <w:tcPr>
            <w:tcW w:w="1800" w:type="dxa"/>
            <w:vAlign w:val="center"/>
          </w:tcPr>
          <w:p w14:paraId="7E2B287D" w14:textId="291A8466"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Information gap shall be resolved.</w:t>
            </w:r>
          </w:p>
        </w:tc>
        <w:tc>
          <w:tcPr>
            <w:tcW w:w="1620" w:type="dxa"/>
            <w:vAlign w:val="center"/>
          </w:tcPr>
          <w:p w14:paraId="74A558C9" w14:textId="77777777" w:rsidR="00BF2D8C" w:rsidRPr="001B260F" w:rsidRDefault="00BF2D8C" w:rsidP="00BF2D8C">
            <w:pPr>
              <w:spacing w:after="0" w:line="240" w:lineRule="auto"/>
              <w:rPr>
                <w:rFonts w:ascii="Arial" w:eastAsia="Times New Roman" w:hAnsi="Arial" w:cs="Arial"/>
                <w:color w:val="000000"/>
                <w:sz w:val="16"/>
                <w:szCs w:val="16"/>
                <w:lang w:val="mn-MN"/>
              </w:rPr>
            </w:pPr>
          </w:p>
          <w:p w14:paraId="58BD3BD2" w14:textId="064C11FB"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Secretariat</w:t>
            </w:r>
          </w:p>
        </w:tc>
        <w:tc>
          <w:tcPr>
            <w:tcW w:w="720" w:type="dxa"/>
            <w:vAlign w:val="center"/>
          </w:tcPr>
          <w:p w14:paraId="3808896C" w14:textId="3CF48E66" w:rsidR="00BF2D8C" w:rsidRPr="00C56081" w:rsidRDefault="00BF2D8C" w:rsidP="00BF2D8C">
            <w:pPr>
              <w:spacing w:after="0" w:line="240" w:lineRule="auto"/>
              <w:rPr>
                <w:rFonts w:ascii="Arial" w:eastAsia="Times New Roman" w:hAnsi="Arial" w:cs="Arial"/>
                <w:color w:val="000000"/>
                <w:sz w:val="16"/>
                <w:szCs w:val="16"/>
                <w:lang w:val="mn-MN"/>
              </w:rPr>
            </w:pPr>
          </w:p>
          <w:p w14:paraId="6EACBD3B" w14:textId="1C53B0CD"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Jan-Dec</w:t>
            </w:r>
          </w:p>
        </w:tc>
        <w:tc>
          <w:tcPr>
            <w:tcW w:w="720" w:type="dxa"/>
            <w:vAlign w:val="center"/>
          </w:tcPr>
          <w:p w14:paraId="168A8D19" w14:textId="7B1F2870" w:rsidR="00BF2D8C" w:rsidRPr="00C56081" w:rsidRDefault="00BF2D8C" w:rsidP="00BF2D8C">
            <w:pPr>
              <w:spacing w:after="0" w:line="240" w:lineRule="auto"/>
              <w:rPr>
                <w:rFonts w:ascii="Arial" w:eastAsia="Times New Roman" w:hAnsi="Arial" w:cs="Arial"/>
                <w:color w:val="000000"/>
                <w:sz w:val="16"/>
                <w:szCs w:val="16"/>
                <w:lang w:val="mn-MN"/>
              </w:rPr>
            </w:pPr>
          </w:p>
          <w:p w14:paraId="73E46762" w14:textId="755F5B27" w:rsidR="00BF2D8C" w:rsidRPr="00C56081" w:rsidRDefault="00BF2D8C" w:rsidP="00BF2D8C">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w:t>
            </w:r>
          </w:p>
        </w:tc>
        <w:tc>
          <w:tcPr>
            <w:tcW w:w="630" w:type="dxa"/>
            <w:vAlign w:val="center"/>
          </w:tcPr>
          <w:p w14:paraId="470EA7BF"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1C5F0A9F" w14:textId="6470663A" w:rsidR="00BF2D8C" w:rsidRPr="00C56081" w:rsidRDefault="00BF2D8C" w:rsidP="00BF2D8C">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w:t>
            </w:r>
          </w:p>
        </w:tc>
        <w:tc>
          <w:tcPr>
            <w:tcW w:w="2790" w:type="dxa"/>
            <w:vAlign w:val="center"/>
          </w:tcPr>
          <w:p w14:paraId="05273E85" w14:textId="30861151" w:rsidR="00BF2D8C" w:rsidRPr="00C56081" w:rsidRDefault="00BF2D8C" w:rsidP="00BF2D8C">
            <w:pPr>
              <w:spacing w:after="0" w:line="240" w:lineRule="auto"/>
              <w:rPr>
                <w:rFonts w:ascii="Arial" w:eastAsia="Times New Roman" w:hAnsi="Arial" w:cs="Arial"/>
                <w:color w:val="000000"/>
                <w:sz w:val="16"/>
                <w:szCs w:val="16"/>
                <w:lang w:val="mn-MN"/>
              </w:rPr>
            </w:pPr>
            <w:r w:rsidRPr="00A8597A">
              <w:rPr>
                <w:rFonts w:ascii="Arial" w:eastAsia="Times New Roman" w:hAnsi="Arial" w:cs="Arial"/>
                <w:color w:val="000000"/>
                <w:sz w:val="16"/>
                <w:szCs w:val="16"/>
                <w:lang w:val="mn-MN"/>
              </w:rPr>
              <w:t>Article 13.2 of the EITI law draft</w:t>
            </w:r>
            <w:r>
              <w:rPr>
                <w:rStyle w:val="FootnoteReference"/>
                <w:rFonts w:ascii="Arial" w:eastAsia="Times New Roman" w:hAnsi="Arial" w:cs="Arial"/>
                <w:color w:val="000000"/>
                <w:sz w:val="16"/>
                <w:szCs w:val="16"/>
                <w:lang w:val="mn-MN"/>
              </w:rPr>
              <w:footnoteReference w:id="6"/>
            </w:r>
            <w:r w:rsidRPr="00A8597A">
              <w:rPr>
                <w:rFonts w:ascii="Arial" w:eastAsia="Times New Roman" w:hAnsi="Arial" w:cs="Arial"/>
                <w:color w:val="000000"/>
                <w:sz w:val="16"/>
                <w:szCs w:val="16"/>
                <w:lang w:val="mn-MN"/>
              </w:rPr>
              <w:t xml:space="preserve"> stipulates that the "Mineral Resource Extraction Industry Database shall be the responsibility of the government organization in charge of mining and geology."</w:t>
            </w:r>
          </w:p>
        </w:tc>
        <w:tc>
          <w:tcPr>
            <w:tcW w:w="1080" w:type="dxa"/>
            <w:vAlign w:val="center"/>
          </w:tcPr>
          <w:p w14:paraId="5A3DB6FB" w14:textId="3801BBB4" w:rsidR="00BF2D8C" w:rsidRPr="00C56081" w:rsidRDefault="00BF2D8C" w:rsidP="00BF2D8C">
            <w:pPr>
              <w:spacing w:after="0" w:line="240" w:lineRule="auto"/>
              <w:rPr>
                <w:rFonts w:ascii="Arial" w:eastAsia="Times New Roman" w:hAnsi="Arial" w:cs="Arial"/>
                <w:color w:val="000000"/>
                <w:sz w:val="16"/>
                <w:szCs w:val="16"/>
                <w:lang w:val="mn-MN"/>
              </w:rPr>
            </w:pPr>
          </w:p>
          <w:p w14:paraId="32665BEC" w14:textId="45387A80" w:rsidR="00BF2D8C" w:rsidRPr="00C422B7" w:rsidRDefault="00BF2D8C"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 xml:space="preserve">MIMR, </w:t>
            </w:r>
            <w:r>
              <w:rPr>
                <w:rFonts w:ascii="Arial" w:eastAsia="Times New Roman" w:hAnsi="Arial" w:cs="Arial"/>
                <w:color w:val="000000"/>
                <w:sz w:val="16"/>
                <w:szCs w:val="16"/>
              </w:rPr>
              <w:t>PWYP coalition</w:t>
            </w:r>
          </w:p>
        </w:tc>
        <w:tc>
          <w:tcPr>
            <w:tcW w:w="900" w:type="dxa"/>
          </w:tcPr>
          <w:p w14:paraId="6A70258C" w14:textId="2E9BDDD2" w:rsidR="00BF2D8C" w:rsidRPr="00697843" w:rsidRDefault="009554E7"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It is uncluded into EITI draft law.</w:t>
            </w:r>
          </w:p>
        </w:tc>
      </w:tr>
      <w:tr w:rsidR="00BF2D8C" w:rsidRPr="00C56081" w14:paraId="551EA150" w14:textId="79E4C79E" w:rsidTr="00A8497C">
        <w:trPr>
          <w:trHeight w:val="855"/>
        </w:trPr>
        <w:tc>
          <w:tcPr>
            <w:tcW w:w="2790" w:type="dxa"/>
            <w:vMerge/>
            <w:vAlign w:val="center"/>
          </w:tcPr>
          <w:p w14:paraId="1E32BC92" w14:textId="77777777" w:rsidR="00BF2D8C" w:rsidRPr="00C56081" w:rsidRDefault="00BF2D8C" w:rsidP="00BF2D8C">
            <w:pPr>
              <w:spacing w:after="0" w:line="240" w:lineRule="auto"/>
              <w:rPr>
                <w:rFonts w:ascii="Arial" w:eastAsia="Times New Roman" w:hAnsi="Arial" w:cs="Arial"/>
                <w:b/>
                <w:bCs/>
                <w:color w:val="000000"/>
                <w:sz w:val="16"/>
                <w:szCs w:val="16"/>
                <w:lang w:val="mn-MN"/>
              </w:rPr>
            </w:pPr>
          </w:p>
        </w:tc>
        <w:tc>
          <w:tcPr>
            <w:tcW w:w="2880" w:type="dxa"/>
          </w:tcPr>
          <w:p w14:paraId="1B78F413" w14:textId="6169B959"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20</w:t>
            </w:r>
            <w:r w:rsidRPr="001B260F">
              <w:rPr>
                <w:rFonts w:ascii="Arial" w:eastAsia="Times New Roman" w:hAnsi="Arial" w:cs="Arial"/>
                <w:color w:val="000000"/>
                <w:sz w:val="16"/>
                <w:szCs w:val="16"/>
                <w:lang w:val="mn-MN"/>
              </w:rPr>
              <w:t xml:space="preserve">.2. </w:t>
            </w:r>
            <w:r w:rsidRPr="001B260F">
              <w:rPr>
                <w:rFonts w:ascii="Arial" w:eastAsia="Times New Roman" w:hAnsi="Arial" w:cs="Arial"/>
                <w:color w:val="000000"/>
                <w:sz w:val="16"/>
                <w:szCs w:val="16"/>
              </w:rPr>
              <w:t xml:space="preserve">Local administration will place all received donations at own website, Aimag audit </w:t>
            </w:r>
            <w:r>
              <w:rPr>
                <w:rFonts w:ascii="Arial" w:eastAsia="Times New Roman" w:hAnsi="Arial" w:cs="Arial"/>
                <w:color w:val="000000"/>
                <w:sz w:val="16"/>
                <w:szCs w:val="16"/>
              </w:rPr>
              <w:t>department</w:t>
            </w:r>
            <w:r w:rsidRPr="001B260F">
              <w:rPr>
                <w:rFonts w:ascii="Arial" w:eastAsia="Times New Roman" w:hAnsi="Arial" w:cs="Arial"/>
                <w:color w:val="000000"/>
                <w:sz w:val="16"/>
                <w:szCs w:val="16"/>
              </w:rPr>
              <w:t xml:space="preserve"> should </w:t>
            </w:r>
            <w:r>
              <w:rPr>
                <w:rFonts w:ascii="Arial" w:eastAsia="Times New Roman" w:hAnsi="Arial" w:cs="Arial"/>
                <w:color w:val="000000"/>
                <w:sz w:val="16"/>
                <w:szCs w:val="16"/>
              </w:rPr>
              <w:t>do audit on</w:t>
            </w:r>
            <w:r w:rsidRPr="001B260F">
              <w:rPr>
                <w:rFonts w:ascii="Arial" w:eastAsia="Times New Roman" w:hAnsi="Arial" w:cs="Arial"/>
                <w:color w:val="000000"/>
                <w:sz w:val="16"/>
                <w:szCs w:val="16"/>
              </w:rPr>
              <w:t xml:space="preserve"> funds</w:t>
            </w:r>
            <w:r>
              <w:rPr>
                <w:rFonts w:ascii="Arial" w:eastAsia="Times New Roman" w:hAnsi="Arial" w:cs="Arial"/>
                <w:color w:val="000000"/>
                <w:sz w:val="16"/>
                <w:szCs w:val="16"/>
              </w:rPr>
              <w:t xml:space="preserve"> and donations</w:t>
            </w:r>
            <w:r w:rsidRPr="001B260F">
              <w:rPr>
                <w:rFonts w:ascii="Arial" w:eastAsia="Times New Roman" w:hAnsi="Arial" w:cs="Arial"/>
                <w:color w:val="000000"/>
                <w:sz w:val="16"/>
                <w:szCs w:val="16"/>
              </w:rPr>
              <w:t>.</w:t>
            </w:r>
            <w:r w:rsidRPr="001B260F">
              <w:rPr>
                <w:rFonts w:ascii="Arial" w:eastAsia="Times New Roman" w:hAnsi="Arial" w:cs="Arial"/>
                <w:color w:val="000000"/>
                <w:sz w:val="16"/>
                <w:szCs w:val="16"/>
                <w:lang w:val="mn-MN"/>
              </w:rPr>
              <w:t xml:space="preserve"> </w:t>
            </w:r>
          </w:p>
        </w:tc>
        <w:tc>
          <w:tcPr>
            <w:tcW w:w="1800" w:type="dxa"/>
            <w:vAlign w:val="center"/>
          </w:tcPr>
          <w:p w14:paraId="0A3837E0" w14:textId="70BC9F9A"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Availability of information shall be increased.</w:t>
            </w:r>
          </w:p>
        </w:tc>
        <w:tc>
          <w:tcPr>
            <w:tcW w:w="1620" w:type="dxa"/>
            <w:vAlign w:val="center"/>
          </w:tcPr>
          <w:p w14:paraId="29C43DFB" w14:textId="397654FB"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Respective Governor’s office of Aimags</w:t>
            </w:r>
          </w:p>
        </w:tc>
        <w:tc>
          <w:tcPr>
            <w:tcW w:w="720" w:type="dxa"/>
            <w:vAlign w:val="center"/>
          </w:tcPr>
          <w:p w14:paraId="688A8319" w14:textId="51B25A99" w:rsidR="00BF2D8C" w:rsidRPr="00C56081" w:rsidRDefault="00BF2D8C" w:rsidP="00BF2D8C">
            <w:pPr>
              <w:spacing w:after="0" w:line="240" w:lineRule="auto"/>
              <w:rPr>
                <w:rFonts w:ascii="Arial" w:eastAsia="Times New Roman" w:hAnsi="Arial" w:cs="Arial"/>
                <w:color w:val="000000"/>
                <w:sz w:val="16"/>
                <w:szCs w:val="16"/>
                <w:lang w:val="mn-MN"/>
              </w:rPr>
            </w:pPr>
          </w:p>
        </w:tc>
        <w:tc>
          <w:tcPr>
            <w:tcW w:w="720" w:type="dxa"/>
            <w:vAlign w:val="center"/>
          </w:tcPr>
          <w:p w14:paraId="24D449C6" w14:textId="10BB6BFF" w:rsidR="00BF2D8C" w:rsidRPr="00C56081" w:rsidRDefault="00BF2D8C" w:rsidP="00BF2D8C">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w:t>
            </w:r>
          </w:p>
        </w:tc>
        <w:tc>
          <w:tcPr>
            <w:tcW w:w="630" w:type="dxa"/>
            <w:vAlign w:val="center"/>
          </w:tcPr>
          <w:p w14:paraId="7F1EF5C9" w14:textId="0BD24F97" w:rsidR="00BF2D8C" w:rsidRPr="00C56081" w:rsidRDefault="00BF2D8C" w:rsidP="00BF2D8C">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w:t>
            </w:r>
          </w:p>
        </w:tc>
        <w:tc>
          <w:tcPr>
            <w:tcW w:w="2790" w:type="dxa"/>
            <w:vAlign w:val="center"/>
          </w:tcPr>
          <w:p w14:paraId="61C81D73" w14:textId="082932C2" w:rsidR="00BF2D8C" w:rsidRPr="00C56081" w:rsidRDefault="00BF2D8C" w:rsidP="00BF2D8C">
            <w:pPr>
              <w:spacing w:after="0" w:line="240" w:lineRule="auto"/>
              <w:rPr>
                <w:rFonts w:ascii="Arial" w:eastAsia="Times New Roman" w:hAnsi="Arial" w:cs="Arial"/>
                <w:color w:val="000000"/>
                <w:sz w:val="16"/>
                <w:szCs w:val="16"/>
                <w:highlight w:val="yellow"/>
                <w:lang w:val="mn-MN"/>
              </w:rPr>
            </w:pPr>
            <w:r w:rsidRPr="007F7970">
              <w:rPr>
                <w:rFonts w:ascii="Arial" w:eastAsia="Times New Roman" w:hAnsi="Arial" w:cs="Arial"/>
                <w:color w:val="000000"/>
                <w:sz w:val="16"/>
                <w:szCs w:val="16"/>
                <w:lang w:val="mn-MN"/>
              </w:rPr>
              <w:t>According to the 2023 State Budget Law, donations will be received and registered in the Local Development Fund.</w:t>
            </w:r>
          </w:p>
        </w:tc>
        <w:tc>
          <w:tcPr>
            <w:tcW w:w="1080" w:type="dxa"/>
            <w:vAlign w:val="center"/>
          </w:tcPr>
          <w:p w14:paraId="498A1134" w14:textId="4B2DCC8F" w:rsidR="00BF2D8C" w:rsidRPr="00C56081" w:rsidRDefault="00BF2D8C" w:rsidP="00BF2D8C">
            <w:pPr>
              <w:spacing w:after="0" w:line="240" w:lineRule="auto"/>
              <w:rPr>
                <w:rFonts w:ascii="Arial" w:eastAsia="Times New Roman" w:hAnsi="Arial" w:cs="Arial"/>
                <w:color w:val="000000"/>
                <w:sz w:val="16"/>
                <w:szCs w:val="16"/>
                <w:highlight w:val="yellow"/>
                <w:lang w:val="mn-MN"/>
              </w:rPr>
            </w:pPr>
            <w:r>
              <w:rPr>
                <w:rFonts w:ascii="Arial" w:eastAsia="Times New Roman" w:hAnsi="Arial" w:cs="Arial"/>
                <w:color w:val="000000"/>
                <w:sz w:val="16"/>
                <w:szCs w:val="16"/>
              </w:rPr>
              <w:t xml:space="preserve">Aimag Audit department, </w:t>
            </w:r>
            <w:r>
              <w:rPr>
                <w:rFonts w:ascii="Arial" w:eastAsia="Times New Roman" w:hAnsi="Arial" w:cs="Arial"/>
                <w:color w:val="000000"/>
                <w:sz w:val="16"/>
                <w:szCs w:val="16"/>
                <w:lang w:val="mn-MN"/>
              </w:rPr>
              <w:t xml:space="preserve">MIMR, </w:t>
            </w:r>
            <w:r>
              <w:rPr>
                <w:rFonts w:ascii="Arial" w:eastAsia="Times New Roman" w:hAnsi="Arial" w:cs="Arial"/>
                <w:color w:val="000000"/>
                <w:sz w:val="16"/>
                <w:szCs w:val="16"/>
              </w:rPr>
              <w:t>PWYP coalition</w:t>
            </w:r>
          </w:p>
        </w:tc>
        <w:tc>
          <w:tcPr>
            <w:tcW w:w="900" w:type="dxa"/>
          </w:tcPr>
          <w:p w14:paraId="58CAFE85" w14:textId="05FA4C4B" w:rsidR="00BF2D8C" w:rsidRPr="00277D70" w:rsidRDefault="00887C2D"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Implementation is resumed.</w:t>
            </w:r>
          </w:p>
        </w:tc>
      </w:tr>
      <w:tr w:rsidR="00BF2D8C" w:rsidRPr="00C56081" w14:paraId="70D36A7C" w14:textId="73E13B92" w:rsidTr="00A8497C">
        <w:trPr>
          <w:trHeight w:val="530"/>
        </w:trPr>
        <w:tc>
          <w:tcPr>
            <w:tcW w:w="2790" w:type="dxa"/>
            <w:vMerge/>
            <w:vAlign w:val="center"/>
          </w:tcPr>
          <w:p w14:paraId="07D1AE17" w14:textId="77777777" w:rsidR="00BF2D8C" w:rsidRPr="00C56081" w:rsidRDefault="00BF2D8C" w:rsidP="00BF2D8C">
            <w:pPr>
              <w:spacing w:after="0" w:line="240" w:lineRule="auto"/>
              <w:rPr>
                <w:rFonts w:ascii="Arial" w:eastAsia="Times New Roman" w:hAnsi="Arial" w:cs="Arial"/>
                <w:b/>
                <w:bCs/>
                <w:color w:val="000000"/>
                <w:sz w:val="16"/>
                <w:szCs w:val="16"/>
                <w:lang w:val="mn-MN"/>
              </w:rPr>
            </w:pPr>
          </w:p>
        </w:tc>
        <w:tc>
          <w:tcPr>
            <w:tcW w:w="2880" w:type="dxa"/>
          </w:tcPr>
          <w:p w14:paraId="12106AE5" w14:textId="33F21D97" w:rsidR="00BF2D8C" w:rsidRPr="00C56081" w:rsidRDefault="00BF2D8C" w:rsidP="00BF2D8C">
            <w:pPr>
              <w:pStyle w:val="TableParagraph"/>
              <w:tabs>
                <w:tab w:val="left" w:pos="353"/>
              </w:tabs>
              <w:spacing w:before="1"/>
              <w:ind w:right="81"/>
              <w:rPr>
                <w:rFonts w:eastAsia="Times New Roman"/>
                <w:color w:val="000000"/>
                <w:sz w:val="16"/>
                <w:szCs w:val="16"/>
                <w:lang w:val="mn-MN"/>
              </w:rPr>
            </w:pPr>
            <w:r>
              <w:rPr>
                <w:sz w:val="16"/>
                <w:szCs w:val="16"/>
              </w:rPr>
              <w:t>20</w:t>
            </w:r>
            <w:r w:rsidRPr="001B260F">
              <w:rPr>
                <w:sz w:val="16"/>
                <w:szCs w:val="16"/>
                <w:lang w:val="mn-MN"/>
              </w:rPr>
              <w:t xml:space="preserve">.3. </w:t>
            </w:r>
            <w:r w:rsidRPr="001B260F">
              <w:rPr>
                <w:sz w:val="16"/>
                <w:szCs w:val="16"/>
              </w:rPr>
              <w:t>Audited financial statements of companies will be placed at EITI website separately</w:t>
            </w:r>
            <w:r w:rsidRPr="001B260F">
              <w:rPr>
                <w:sz w:val="16"/>
                <w:szCs w:val="16"/>
                <w:lang w:val="mn-MN"/>
              </w:rPr>
              <w:t>;</w:t>
            </w:r>
          </w:p>
        </w:tc>
        <w:tc>
          <w:tcPr>
            <w:tcW w:w="1800" w:type="dxa"/>
            <w:vAlign w:val="center"/>
          </w:tcPr>
          <w:p w14:paraId="1AE1920F" w14:textId="272E39A2"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Availability of information shall be increased.</w:t>
            </w:r>
          </w:p>
        </w:tc>
        <w:tc>
          <w:tcPr>
            <w:tcW w:w="1620" w:type="dxa"/>
            <w:vAlign w:val="center"/>
          </w:tcPr>
          <w:p w14:paraId="5AAD0C22" w14:textId="608249FC"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Secretariat</w:t>
            </w:r>
          </w:p>
        </w:tc>
        <w:tc>
          <w:tcPr>
            <w:tcW w:w="720" w:type="dxa"/>
            <w:vAlign w:val="center"/>
          </w:tcPr>
          <w:p w14:paraId="3BB76784" w14:textId="424A8D47" w:rsidR="00BF2D8C" w:rsidRPr="00C56081" w:rsidRDefault="00BF2D8C" w:rsidP="00BF2D8C">
            <w:pPr>
              <w:spacing w:after="0" w:line="240" w:lineRule="auto"/>
              <w:rPr>
                <w:rFonts w:ascii="Arial" w:eastAsia="Times New Roman" w:hAnsi="Arial" w:cs="Arial"/>
                <w:color w:val="000000"/>
                <w:sz w:val="16"/>
                <w:szCs w:val="16"/>
                <w:lang w:val="mn-MN"/>
              </w:rPr>
            </w:pPr>
          </w:p>
        </w:tc>
        <w:tc>
          <w:tcPr>
            <w:tcW w:w="720" w:type="dxa"/>
            <w:vAlign w:val="center"/>
          </w:tcPr>
          <w:p w14:paraId="060B13C4" w14:textId="51C51763" w:rsidR="00BF2D8C" w:rsidRPr="00C56081" w:rsidRDefault="00BF2D8C" w:rsidP="00BF2D8C">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w:t>
            </w:r>
          </w:p>
        </w:tc>
        <w:tc>
          <w:tcPr>
            <w:tcW w:w="630" w:type="dxa"/>
            <w:vAlign w:val="center"/>
          </w:tcPr>
          <w:p w14:paraId="7201ED63" w14:textId="5DAC12DC" w:rsidR="00BF2D8C" w:rsidRPr="00C56081" w:rsidRDefault="00BF2D8C" w:rsidP="00BF2D8C">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w:t>
            </w:r>
          </w:p>
        </w:tc>
        <w:tc>
          <w:tcPr>
            <w:tcW w:w="2790" w:type="dxa"/>
            <w:vAlign w:val="center"/>
          </w:tcPr>
          <w:p w14:paraId="4EFCEF17" w14:textId="41AE89B0" w:rsidR="00BF2D8C" w:rsidRPr="00CA3922" w:rsidRDefault="00BF2D8C" w:rsidP="00BF2D8C">
            <w:pPr>
              <w:spacing w:after="0" w:line="240" w:lineRule="auto"/>
              <w:rPr>
                <w:rFonts w:ascii="Arial" w:eastAsia="Times New Roman" w:hAnsi="Arial" w:cs="Arial"/>
                <w:color w:val="000000"/>
                <w:sz w:val="16"/>
                <w:szCs w:val="16"/>
              </w:rPr>
            </w:pPr>
            <w:r w:rsidRPr="00BD7809">
              <w:rPr>
                <w:rFonts w:ascii="Arial" w:eastAsia="Times New Roman" w:hAnsi="Arial" w:cs="Arial"/>
                <w:color w:val="000000"/>
                <w:sz w:val="16"/>
                <w:szCs w:val="16"/>
              </w:rPr>
              <w:t>Organizations must post their own information in accordance with the Law on Transparency of Public Information.</w:t>
            </w:r>
          </w:p>
        </w:tc>
        <w:tc>
          <w:tcPr>
            <w:tcW w:w="1080" w:type="dxa"/>
            <w:vAlign w:val="center"/>
          </w:tcPr>
          <w:p w14:paraId="586D3692" w14:textId="16A33A9A"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 xml:space="preserve">MIMR, </w:t>
            </w:r>
            <w:r>
              <w:rPr>
                <w:rFonts w:ascii="Arial" w:eastAsia="Times New Roman" w:hAnsi="Arial" w:cs="Arial"/>
                <w:color w:val="000000"/>
                <w:sz w:val="16"/>
                <w:szCs w:val="16"/>
              </w:rPr>
              <w:t>PWYP coalition</w:t>
            </w:r>
          </w:p>
        </w:tc>
        <w:tc>
          <w:tcPr>
            <w:tcW w:w="900" w:type="dxa"/>
          </w:tcPr>
          <w:p w14:paraId="22B74B99" w14:textId="7465A827" w:rsidR="00BF2D8C" w:rsidRPr="00277D70" w:rsidRDefault="00887C2D"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Implemntation is resumed.</w:t>
            </w:r>
          </w:p>
        </w:tc>
      </w:tr>
      <w:tr w:rsidR="00BF2D8C" w:rsidRPr="00C56081" w14:paraId="30E29B62" w14:textId="65FF6992" w:rsidTr="00A8497C">
        <w:trPr>
          <w:trHeight w:val="782"/>
        </w:trPr>
        <w:tc>
          <w:tcPr>
            <w:tcW w:w="2790" w:type="dxa"/>
            <w:vMerge/>
            <w:vAlign w:val="center"/>
          </w:tcPr>
          <w:p w14:paraId="47679AA3" w14:textId="77777777" w:rsidR="00BF2D8C" w:rsidRPr="00C56081" w:rsidRDefault="00BF2D8C" w:rsidP="00BF2D8C">
            <w:pPr>
              <w:spacing w:after="0" w:line="240" w:lineRule="auto"/>
              <w:rPr>
                <w:rFonts w:ascii="Arial" w:eastAsia="Times New Roman" w:hAnsi="Arial" w:cs="Arial"/>
                <w:b/>
                <w:bCs/>
                <w:color w:val="000000"/>
                <w:sz w:val="16"/>
                <w:szCs w:val="16"/>
                <w:lang w:val="mn-MN"/>
              </w:rPr>
            </w:pPr>
          </w:p>
        </w:tc>
        <w:tc>
          <w:tcPr>
            <w:tcW w:w="2880" w:type="dxa"/>
          </w:tcPr>
          <w:p w14:paraId="6CA431A2" w14:textId="612BA25B"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hAnsi="Arial" w:cs="Arial"/>
                <w:sz w:val="16"/>
                <w:szCs w:val="16"/>
              </w:rPr>
              <w:t>20</w:t>
            </w:r>
            <w:r w:rsidRPr="001B260F">
              <w:rPr>
                <w:rFonts w:ascii="Arial" w:hAnsi="Arial" w:cs="Arial"/>
                <w:sz w:val="16"/>
                <w:szCs w:val="16"/>
                <w:lang w:val="mn-MN"/>
              </w:rPr>
              <w:t xml:space="preserve">.4. </w:t>
            </w:r>
            <w:r w:rsidRPr="001B260F">
              <w:rPr>
                <w:rFonts w:ascii="Arial" w:hAnsi="Arial" w:cs="Arial"/>
                <w:sz w:val="16"/>
                <w:szCs w:val="16"/>
              </w:rPr>
              <w:t>Disclose members of Board of S</w:t>
            </w:r>
            <w:r>
              <w:rPr>
                <w:rFonts w:ascii="Arial" w:hAnsi="Arial" w:cs="Arial"/>
                <w:sz w:val="16"/>
                <w:szCs w:val="16"/>
              </w:rPr>
              <w:t xml:space="preserve">tate-owned </w:t>
            </w:r>
            <w:r w:rsidRPr="001B260F">
              <w:rPr>
                <w:rFonts w:ascii="Arial" w:hAnsi="Arial" w:cs="Arial"/>
                <w:sz w:val="16"/>
                <w:szCs w:val="16"/>
              </w:rPr>
              <w:t>E</w:t>
            </w:r>
            <w:r>
              <w:rPr>
                <w:rFonts w:ascii="Arial" w:hAnsi="Arial" w:cs="Arial"/>
                <w:sz w:val="16"/>
                <w:szCs w:val="16"/>
              </w:rPr>
              <w:t>nterprises</w:t>
            </w:r>
            <w:r w:rsidRPr="001B260F">
              <w:rPr>
                <w:rFonts w:ascii="Arial" w:hAnsi="Arial" w:cs="Arial"/>
                <w:sz w:val="16"/>
                <w:szCs w:val="16"/>
              </w:rPr>
              <w:t>, procedure of election of independent members and make publicly available</w:t>
            </w:r>
            <w:r w:rsidRPr="001B260F">
              <w:rPr>
                <w:rFonts w:ascii="Arial" w:hAnsi="Arial" w:cs="Arial"/>
                <w:sz w:val="16"/>
                <w:szCs w:val="16"/>
                <w:lang w:val="mn-MN"/>
              </w:rPr>
              <w:t>;</w:t>
            </w:r>
          </w:p>
        </w:tc>
        <w:tc>
          <w:tcPr>
            <w:tcW w:w="1800" w:type="dxa"/>
            <w:vAlign w:val="center"/>
          </w:tcPr>
          <w:p w14:paraId="72110C8F" w14:textId="3B79C3DE"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Availability of information shall be increased.</w:t>
            </w:r>
          </w:p>
        </w:tc>
        <w:tc>
          <w:tcPr>
            <w:tcW w:w="1620" w:type="dxa"/>
            <w:vAlign w:val="center"/>
          </w:tcPr>
          <w:p w14:paraId="131BBBC5" w14:textId="65E3053B"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Secretariat</w:t>
            </w:r>
          </w:p>
        </w:tc>
        <w:tc>
          <w:tcPr>
            <w:tcW w:w="720" w:type="dxa"/>
            <w:vAlign w:val="center"/>
          </w:tcPr>
          <w:p w14:paraId="29FF24BF" w14:textId="411AB3A3" w:rsidR="00BF2D8C" w:rsidRPr="00C56081" w:rsidRDefault="00BF2D8C" w:rsidP="00BF2D8C">
            <w:pPr>
              <w:spacing w:after="0" w:line="240" w:lineRule="auto"/>
              <w:rPr>
                <w:rFonts w:ascii="Arial" w:eastAsia="Times New Roman" w:hAnsi="Arial" w:cs="Arial"/>
                <w:color w:val="000000"/>
                <w:sz w:val="16"/>
                <w:szCs w:val="16"/>
                <w:lang w:val="mn-MN"/>
              </w:rPr>
            </w:pPr>
          </w:p>
        </w:tc>
        <w:tc>
          <w:tcPr>
            <w:tcW w:w="720" w:type="dxa"/>
            <w:vAlign w:val="center"/>
          </w:tcPr>
          <w:p w14:paraId="3C31855C" w14:textId="18107A67" w:rsidR="00BF2D8C" w:rsidRPr="00C56081" w:rsidRDefault="00BF2D8C" w:rsidP="00BF2D8C">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w:t>
            </w:r>
          </w:p>
        </w:tc>
        <w:tc>
          <w:tcPr>
            <w:tcW w:w="630" w:type="dxa"/>
            <w:vAlign w:val="center"/>
          </w:tcPr>
          <w:p w14:paraId="52D5E952" w14:textId="033284D8" w:rsidR="00BF2D8C" w:rsidRPr="00C56081" w:rsidRDefault="00BF2D8C" w:rsidP="00BF2D8C">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w:t>
            </w:r>
          </w:p>
        </w:tc>
        <w:tc>
          <w:tcPr>
            <w:tcW w:w="2790" w:type="dxa"/>
            <w:vAlign w:val="center"/>
          </w:tcPr>
          <w:p w14:paraId="7364D2E4" w14:textId="5BBC9203" w:rsidR="00BF2D8C" w:rsidRPr="00C56081" w:rsidRDefault="00BF2D8C" w:rsidP="00BF2D8C">
            <w:pPr>
              <w:spacing w:after="0" w:line="240" w:lineRule="auto"/>
              <w:rPr>
                <w:rFonts w:ascii="Arial" w:eastAsia="Times New Roman" w:hAnsi="Arial" w:cs="Arial"/>
                <w:color w:val="000000"/>
                <w:sz w:val="16"/>
                <w:szCs w:val="16"/>
                <w:lang w:val="mn-MN"/>
              </w:rPr>
            </w:pPr>
            <w:r w:rsidRPr="007F7970">
              <w:rPr>
                <w:rFonts w:ascii="Arial" w:eastAsia="Times New Roman" w:hAnsi="Arial" w:cs="Arial"/>
                <w:color w:val="000000"/>
                <w:sz w:val="16"/>
                <w:szCs w:val="16"/>
                <w:lang w:val="mn-MN"/>
              </w:rPr>
              <w:t>The recommendation of the 2021 report "Disclosing the members of the Board of Directors of state-owned enterprises and informing the public about the methods and procedures used to select external independent members" is reflected in Article 8.6.6 of the Law on Transparency of Public Information and started to be implemented.</w:t>
            </w:r>
          </w:p>
        </w:tc>
        <w:tc>
          <w:tcPr>
            <w:tcW w:w="1080" w:type="dxa"/>
            <w:vAlign w:val="center"/>
          </w:tcPr>
          <w:p w14:paraId="7DFB6870" w14:textId="56F99AE0"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 xml:space="preserve">MIMR, </w:t>
            </w:r>
            <w:r>
              <w:rPr>
                <w:rFonts w:ascii="Arial" w:eastAsia="Times New Roman" w:hAnsi="Arial" w:cs="Arial"/>
                <w:color w:val="000000"/>
                <w:sz w:val="16"/>
                <w:szCs w:val="16"/>
              </w:rPr>
              <w:t>PWYP coalition</w:t>
            </w:r>
          </w:p>
        </w:tc>
        <w:tc>
          <w:tcPr>
            <w:tcW w:w="900" w:type="dxa"/>
          </w:tcPr>
          <w:p w14:paraId="1281F7A2" w14:textId="2EBEC560" w:rsidR="00BF2D8C" w:rsidRPr="00277D70" w:rsidRDefault="00887C2D" w:rsidP="00BF2D8C">
            <w:pPr>
              <w:spacing w:after="0" w:line="240" w:lineRule="auto"/>
              <w:rPr>
                <w:rFonts w:ascii="Arial" w:eastAsia="Times New Roman" w:hAnsi="Arial" w:cs="Arial"/>
                <w:color w:val="000000"/>
                <w:sz w:val="16"/>
                <w:szCs w:val="16"/>
                <w:highlight w:val="yellow"/>
              </w:rPr>
            </w:pPr>
            <w:r>
              <w:rPr>
                <w:rFonts w:ascii="Arial" w:eastAsia="Times New Roman" w:hAnsi="Arial" w:cs="Arial"/>
                <w:color w:val="000000"/>
                <w:sz w:val="16"/>
                <w:szCs w:val="16"/>
                <w:lang w:val="mn-MN"/>
              </w:rPr>
              <w:t>Implemented</w:t>
            </w:r>
            <w:r w:rsidR="00BF2D8C" w:rsidRPr="00885075">
              <w:rPr>
                <w:rFonts w:ascii="Arial" w:eastAsia="Times New Roman" w:hAnsi="Arial" w:cs="Arial"/>
                <w:color w:val="000000"/>
                <w:sz w:val="16"/>
                <w:szCs w:val="16"/>
                <w:lang w:val="mn-MN"/>
              </w:rPr>
              <w:t>.</w:t>
            </w:r>
          </w:p>
        </w:tc>
      </w:tr>
      <w:tr w:rsidR="00BF2D8C" w:rsidRPr="00C56081" w14:paraId="3CA3845C" w14:textId="52904DA5" w:rsidTr="00F279FF">
        <w:trPr>
          <w:trHeight w:val="530"/>
        </w:trPr>
        <w:tc>
          <w:tcPr>
            <w:tcW w:w="2790" w:type="dxa"/>
            <w:vMerge/>
            <w:vAlign w:val="center"/>
          </w:tcPr>
          <w:p w14:paraId="762C287A" w14:textId="77777777" w:rsidR="00BF2D8C" w:rsidRPr="00C56081" w:rsidRDefault="00BF2D8C" w:rsidP="00BF2D8C">
            <w:pPr>
              <w:spacing w:after="0" w:line="240" w:lineRule="auto"/>
              <w:rPr>
                <w:rFonts w:ascii="Arial" w:eastAsia="Times New Roman" w:hAnsi="Arial" w:cs="Arial"/>
                <w:b/>
                <w:bCs/>
                <w:color w:val="000000"/>
                <w:sz w:val="16"/>
                <w:szCs w:val="16"/>
                <w:lang w:val="mn-MN"/>
              </w:rPr>
            </w:pPr>
          </w:p>
        </w:tc>
        <w:tc>
          <w:tcPr>
            <w:tcW w:w="2880" w:type="dxa"/>
          </w:tcPr>
          <w:p w14:paraId="1719DA31" w14:textId="0540A816"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hAnsi="Arial" w:cs="Arial"/>
                <w:sz w:val="16"/>
                <w:szCs w:val="16"/>
              </w:rPr>
              <w:t>20</w:t>
            </w:r>
            <w:r w:rsidRPr="001B260F">
              <w:rPr>
                <w:rFonts w:ascii="Arial" w:hAnsi="Arial" w:cs="Arial"/>
                <w:sz w:val="16"/>
                <w:szCs w:val="16"/>
                <w:lang w:val="mn-MN"/>
              </w:rPr>
              <w:t xml:space="preserve">.5. </w:t>
            </w:r>
            <w:r w:rsidRPr="001B260F">
              <w:rPr>
                <w:rFonts w:ascii="Arial" w:hAnsi="Arial" w:cs="Arial"/>
                <w:sz w:val="16"/>
                <w:szCs w:val="16"/>
              </w:rPr>
              <w:t>Disclose minutes of meeting of Board of SoEs</w:t>
            </w:r>
            <w:r w:rsidRPr="001B260F">
              <w:rPr>
                <w:rFonts w:ascii="Arial" w:hAnsi="Arial" w:cs="Arial"/>
                <w:spacing w:val="20"/>
                <w:sz w:val="16"/>
                <w:szCs w:val="16"/>
                <w:lang w:val="mn-MN"/>
              </w:rPr>
              <w:t>;</w:t>
            </w:r>
          </w:p>
        </w:tc>
        <w:tc>
          <w:tcPr>
            <w:tcW w:w="1800" w:type="dxa"/>
            <w:vAlign w:val="center"/>
          </w:tcPr>
          <w:p w14:paraId="55D445AB" w14:textId="483B3D7A"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Availability of information shall be increased.</w:t>
            </w:r>
          </w:p>
        </w:tc>
        <w:tc>
          <w:tcPr>
            <w:tcW w:w="1620" w:type="dxa"/>
            <w:vAlign w:val="center"/>
          </w:tcPr>
          <w:p w14:paraId="4B818FFB" w14:textId="7DF80358"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Secretariat</w:t>
            </w:r>
          </w:p>
        </w:tc>
        <w:tc>
          <w:tcPr>
            <w:tcW w:w="720" w:type="dxa"/>
            <w:vAlign w:val="center"/>
          </w:tcPr>
          <w:p w14:paraId="447D6860" w14:textId="12DF1919" w:rsidR="00BF2D8C" w:rsidRPr="00C56081" w:rsidRDefault="00BF2D8C" w:rsidP="00BF2D8C">
            <w:pPr>
              <w:spacing w:after="0" w:line="240" w:lineRule="auto"/>
              <w:rPr>
                <w:rFonts w:ascii="Arial" w:eastAsia="Times New Roman" w:hAnsi="Arial" w:cs="Arial"/>
                <w:color w:val="000000"/>
                <w:sz w:val="16"/>
                <w:szCs w:val="16"/>
                <w:lang w:val="mn-MN"/>
              </w:rPr>
            </w:pPr>
            <w:r w:rsidRPr="00B951ED">
              <w:rPr>
                <w:rFonts w:ascii="Arial" w:eastAsia="Times New Roman" w:hAnsi="Arial" w:cs="Arial"/>
                <w:color w:val="000000"/>
                <w:sz w:val="16"/>
                <w:szCs w:val="16"/>
              </w:rPr>
              <w:t>Jan-Dec</w:t>
            </w:r>
          </w:p>
        </w:tc>
        <w:tc>
          <w:tcPr>
            <w:tcW w:w="720" w:type="dxa"/>
            <w:vAlign w:val="center"/>
          </w:tcPr>
          <w:p w14:paraId="1A19FCB3" w14:textId="44E3421F" w:rsidR="00BF2D8C" w:rsidRPr="00C56081" w:rsidRDefault="00BF2D8C" w:rsidP="00BF2D8C">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w:t>
            </w:r>
          </w:p>
        </w:tc>
        <w:tc>
          <w:tcPr>
            <w:tcW w:w="630" w:type="dxa"/>
            <w:vAlign w:val="center"/>
          </w:tcPr>
          <w:p w14:paraId="72001FFD" w14:textId="45298387" w:rsidR="00BF2D8C" w:rsidRPr="00C56081" w:rsidRDefault="00BF2D8C" w:rsidP="00BF2D8C">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w:t>
            </w:r>
          </w:p>
        </w:tc>
        <w:tc>
          <w:tcPr>
            <w:tcW w:w="2790" w:type="dxa"/>
            <w:vAlign w:val="center"/>
          </w:tcPr>
          <w:p w14:paraId="09D81943" w14:textId="436933F5" w:rsidR="00BF2D8C" w:rsidRPr="00C56081" w:rsidRDefault="00BF2D8C" w:rsidP="00BF2D8C">
            <w:pPr>
              <w:spacing w:after="0" w:line="240" w:lineRule="auto"/>
              <w:rPr>
                <w:rFonts w:ascii="Arial" w:eastAsia="Times New Roman" w:hAnsi="Arial" w:cs="Arial"/>
                <w:color w:val="000000"/>
                <w:sz w:val="16"/>
                <w:szCs w:val="16"/>
                <w:lang w:val="mn-MN"/>
              </w:rPr>
            </w:pPr>
            <w:r w:rsidRPr="00115C1F">
              <w:rPr>
                <w:rFonts w:ascii="Arial" w:eastAsia="Times New Roman" w:hAnsi="Arial" w:cs="Arial"/>
                <w:color w:val="000000"/>
                <w:sz w:val="16"/>
                <w:szCs w:val="16"/>
              </w:rPr>
              <w:t xml:space="preserve">We </w:t>
            </w:r>
            <w:r>
              <w:rPr>
                <w:rFonts w:ascii="Arial" w:eastAsia="Times New Roman" w:hAnsi="Arial" w:cs="Arial"/>
                <w:color w:val="000000"/>
                <w:sz w:val="16"/>
                <w:szCs w:val="16"/>
              </w:rPr>
              <w:t xml:space="preserve">have a </w:t>
            </w:r>
            <w:r w:rsidRPr="00115C1F">
              <w:rPr>
                <w:rFonts w:ascii="Arial" w:eastAsia="Times New Roman" w:hAnsi="Arial" w:cs="Arial"/>
                <w:color w:val="000000"/>
                <w:sz w:val="16"/>
                <w:szCs w:val="16"/>
              </w:rPr>
              <w:t>suggest</w:t>
            </w:r>
            <w:r>
              <w:rPr>
                <w:rFonts w:ascii="Arial" w:eastAsia="Times New Roman" w:hAnsi="Arial" w:cs="Arial"/>
                <w:color w:val="000000"/>
                <w:sz w:val="16"/>
                <w:szCs w:val="16"/>
              </w:rPr>
              <w:t>ion to</w:t>
            </w:r>
            <w:r w:rsidRPr="00115C1F">
              <w:rPr>
                <w:rFonts w:ascii="Arial" w:eastAsia="Times New Roman" w:hAnsi="Arial" w:cs="Arial"/>
                <w:color w:val="000000"/>
                <w:sz w:val="16"/>
                <w:szCs w:val="16"/>
              </w:rPr>
              <w:t xml:space="preserve"> resolv</w:t>
            </w:r>
            <w:r>
              <w:rPr>
                <w:rFonts w:ascii="Arial" w:eastAsia="Times New Roman" w:hAnsi="Arial" w:cs="Arial"/>
                <w:color w:val="000000"/>
                <w:sz w:val="16"/>
                <w:szCs w:val="16"/>
              </w:rPr>
              <w:t>e</w:t>
            </w:r>
            <w:r w:rsidRPr="00115C1F">
              <w:rPr>
                <w:rFonts w:ascii="Arial" w:eastAsia="Times New Roman" w:hAnsi="Arial" w:cs="Arial"/>
                <w:color w:val="000000"/>
                <w:sz w:val="16"/>
                <w:szCs w:val="16"/>
              </w:rPr>
              <w:t xml:space="preserve"> this issue within the framework of the EITI law.</w:t>
            </w:r>
          </w:p>
        </w:tc>
        <w:tc>
          <w:tcPr>
            <w:tcW w:w="1080" w:type="dxa"/>
            <w:vAlign w:val="center"/>
          </w:tcPr>
          <w:p w14:paraId="424DC5A1" w14:textId="58965516"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 PWYP coalition</w:t>
            </w:r>
          </w:p>
        </w:tc>
        <w:tc>
          <w:tcPr>
            <w:tcW w:w="900" w:type="dxa"/>
          </w:tcPr>
          <w:p w14:paraId="04FFA62F" w14:textId="6709FBD2" w:rsidR="00BF2D8C" w:rsidRPr="00217C32" w:rsidRDefault="00720ABA"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It is included into EITI draft law.</w:t>
            </w:r>
          </w:p>
        </w:tc>
      </w:tr>
      <w:tr w:rsidR="00BF2D8C" w:rsidRPr="00C56081" w14:paraId="4D36DCCD" w14:textId="00AEC373" w:rsidTr="00115C1F">
        <w:trPr>
          <w:trHeight w:val="773"/>
        </w:trPr>
        <w:tc>
          <w:tcPr>
            <w:tcW w:w="2790" w:type="dxa"/>
            <w:vMerge/>
            <w:vAlign w:val="center"/>
          </w:tcPr>
          <w:p w14:paraId="48AE2E95" w14:textId="77777777" w:rsidR="00BF2D8C" w:rsidRPr="00C56081" w:rsidRDefault="00BF2D8C" w:rsidP="00BF2D8C">
            <w:pPr>
              <w:spacing w:after="0" w:line="240" w:lineRule="auto"/>
              <w:rPr>
                <w:rFonts w:ascii="Arial" w:eastAsia="Times New Roman" w:hAnsi="Arial" w:cs="Arial"/>
                <w:b/>
                <w:bCs/>
                <w:color w:val="000000"/>
                <w:sz w:val="16"/>
                <w:szCs w:val="16"/>
                <w:lang w:val="mn-MN"/>
              </w:rPr>
            </w:pPr>
          </w:p>
        </w:tc>
        <w:tc>
          <w:tcPr>
            <w:tcW w:w="2880" w:type="dxa"/>
          </w:tcPr>
          <w:p w14:paraId="5D3DF187" w14:textId="043B0A2F" w:rsidR="00BF2D8C" w:rsidRPr="00C56081" w:rsidRDefault="00BF2D8C" w:rsidP="00BF2D8C">
            <w:pPr>
              <w:pStyle w:val="TableParagraph"/>
              <w:tabs>
                <w:tab w:val="left" w:pos="353"/>
              </w:tabs>
              <w:ind w:right="81"/>
              <w:rPr>
                <w:sz w:val="16"/>
                <w:szCs w:val="16"/>
                <w:lang w:val="mn-MN"/>
              </w:rPr>
            </w:pPr>
            <w:r>
              <w:rPr>
                <w:sz w:val="16"/>
                <w:szCs w:val="16"/>
              </w:rPr>
              <w:t>20</w:t>
            </w:r>
            <w:r w:rsidRPr="001B260F">
              <w:rPr>
                <w:sz w:val="16"/>
                <w:szCs w:val="16"/>
                <w:lang w:val="mn-MN"/>
              </w:rPr>
              <w:t xml:space="preserve">.6. </w:t>
            </w:r>
            <w:r w:rsidRPr="001B260F">
              <w:rPr>
                <w:sz w:val="16"/>
                <w:szCs w:val="16"/>
              </w:rPr>
              <w:t>Place Companies’ plan and report of Environment impact assessment and management at EITI website separately</w:t>
            </w:r>
            <w:r w:rsidRPr="001B260F">
              <w:rPr>
                <w:sz w:val="16"/>
                <w:szCs w:val="16"/>
                <w:lang w:val="mn-MN"/>
              </w:rPr>
              <w:t>;</w:t>
            </w:r>
          </w:p>
        </w:tc>
        <w:tc>
          <w:tcPr>
            <w:tcW w:w="1800" w:type="dxa"/>
            <w:vAlign w:val="center"/>
          </w:tcPr>
          <w:p w14:paraId="2C67BB5C" w14:textId="45637908"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Availability of information shall be increased.</w:t>
            </w:r>
          </w:p>
        </w:tc>
        <w:tc>
          <w:tcPr>
            <w:tcW w:w="1620" w:type="dxa"/>
            <w:vAlign w:val="center"/>
          </w:tcPr>
          <w:p w14:paraId="228B80CE" w14:textId="37556FBE"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Secretariat</w:t>
            </w:r>
          </w:p>
        </w:tc>
        <w:tc>
          <w:tcPr>
            <w:tcW w:w="720" w:type="dxa"/>
            <w:vAlign w:val="center"/>
          </w:tcPr>
          <w:p w14:paraId="5CD92425" w14:textId="0E2030B4" w:rsidR="00BF2D8C" w:rsidRPr="00C56081" w:rsidRDefault="00BF2D8C" w:rsidP="00BF2D8C">
            <w:pPr>
              <w:spacing w:after="0" w:line="240" w:lineRule="auto"/>
              <w:rPr>
                <w:rFonts w:ascii="Arial" w:eastAsia="Times New Roman" w:hAnsi="Arial" w:cs="Arial"/>
                <w:color w:val="000000"/>
                <w:sz w:val="16"/>
                <w:szCs w:val="16"/>
                <w:lang w:val="mn-MN"/>
              </w:rPr>
            </w:pPr>
            <w:r w:rsidRPr="00B951ED">
              <w:rPr>
                <w:rFonts w:ascii="Arial" w:eastAsia="Times New Roman" w:hAnsi="Arial" w:cs="Arial"/>
                <w:color w:val="000000"/>
                <w:sz w:val="16"/>
                <w:szCs w:val="16"/>
              </w:rPr>
              <w:t>Jan-Dec</w:t>
            </w:r>
          </w:p>
        </w:tc>
        <w:tc>
          <w:tcPr>
            <w:tcW w:w="720" w:type="dxa"/>
            <w:vAlign w:val="center"/>
          </w:tcPr>
          <w:p w14:paraId="114C79F5" w14:textId="6DD50979" w:rsidR="00BF2D8C" w:rsidRPr="00C56081" w:rsidRDefault="00BF2D8C" w:rsidP="00BF2D8C">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w:t>
            </w:r>
          </w:p>
        </w:tc>
        <w:tc>
          <w:tcPr>
            <w:tcW w:w="630" w:type="dxa"/>
            <w:vAlign w:val="center"/>
          </w:tcPr>
          <w:p w14:paraId="3DEF6FAA" w14:textId="58ABE742" w:rsidR="00BF2D8C" w:rsidRPr="00C56081" w:rsidRDefault="00BF2D8C" w:rsidP="00BF2D8C">
            <w:pPr>
              <w:spacing w:after="0" w:line="240" w:lineRule="auto"/>
              <w:rPr>
                <w:rFonts w:ascii="Arial" w:eastAsia="Times New Roman" w:hAnsi="Arial" w:cs="Arial"/>
                <w:color w:val="000000"/>
                <w:sz w:val="16"/>
                <w:szCs w:val="16"/>
                <w:lang w:val="mn-MN"/>
              </w:rPr>
            </w:pPr>
            <w:r w:rsidRPr="00C56081">
              <w:rPr>
                <w:rFonts w:ascii="Arial" w:eastAsia="Times New Roman" w:hAnsi="Arial" w:cs="Arial"/>
                <w:color w:val="000000"/>
                <w:sz w:val="16"/>
                <w:szCs w:val="16"/>
                <w:lang w:val="mn-MN"/>
              </w:rPr>
              <w:t>-</w:t>
            </w:r>
          </w:p>
        </w:tc>
        <w:tc>
          <w:tcPr>
            <w:tcW w:w="2790" w:type="dxa"/>
            <w:vAlign w:val="center"/>
          </w:tcPr>
          <w:p w14:paraId="259BA76C" w14:textId="379D2E1E" w:rsidR="00BF2D8C" w:rsidRPr="00C56081" w:rsidRDefault="00BF2D8C" w:rsidP="00BF2D8C">
            <w:pPr>
              <w:spacing w:after="0" w:line="240" w:lineRule="auto"/>
              <w:rPr>
                <w:rFonts w:ascii="Arial" w:eastAsia="Times New Roman" w:hAnsi="Arial" w:cs="Arial"/>
                <w:color w:val="000000"/>
                <w:sz w:val="16"/>
                <w:szCs w:val="16"/>
                <w:lang w:val="mn-MN"/>
              </w:rPr>
            </w:pPr>
            <w:r w:rsidRPr="00437FCB">
              <w:rPr>
                <w:rFonts w:ascii="Arial" w:eastAsia="Times New Roman" w:hAnsi="Arial" w:cs="Arial"/>
                <w:color w:val="000000"/>
                <w:sz w:val="16"/>
                <w:szCs w:val="16"/>
              </w:rPr>
              <w:t>In the EITI draft law</w:t>
            </w:r>
            <w:r>
              <w:rPr>
                <w:rStyle w:val="FootnoteReference"/>
                <w:rFonts w:ascii="Arial" w:eastAsia="Times New Roman" w:hAnsi="Arial" w:cs="Arial"/>
                <w:color w:val="000000"/>
                <w:sz w:val="16"/>
                <w:szCs w:val="16"/>
              </w:rPr>
              <w:footnoteReference w:id="7"/>
            </w:r>
            <w:r w:rsidRPr="00437FCB">
              <w:rPr>
                <w:rFonts w:ascii="Arial" w:eastAsia="Times New Roman" w:hAnsi="Arial" w:cs="Arial"/>
                <w:color w:val="000000"/>
                <w:sz w:val="16"/>
                <w:szCs w:val="16"/>
              </w:rPr>
              <w:t>, articles 7.1.10c and 7.1.15a include relevant provisions.</w:t>
            </w:r>
          </w:p>
        </w:tc>
        <w:tc>
          <w:tcPr>
            <w:tcW w:w="1080" w:type="dxa"/>
            <w:vAlign w:val="center"/>
          </w:tcPr>
          <w:p w14:paraId="5F72ABD4" w14:textId="4DE42D6F"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 PWYP coalition</w:t>
            </w:r>
          </w:p>
        </w:tc>
        <w:tc>
          <w:tcPr>
            <w:tcW w:w="900" w:type="dxa"/>
          </w:tcPr>
          <w:p w14:paraId="4B8CBC23" w14:textId="07E0AB2B" w:rsidR="00BF2D8C" w:rsidRPr="00217C32" w:rsidRDefault="00720ABA"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Under study.</w:t>
            </w:r>
          </w:p>
        </w:tc>
      </w:tr>
      <w:tr w:rsidR="00BF2D8C" w:rsidRPr="00C56081" w14:paraId="4C813D64" w14:textId="2A6A4BBB" w:rsidTr="00F279FF">
        <w:trPr>
          <w:trHeight w:val="800"/>
        </w:trPr>
        <w:tc>
          <w:tcPr>
            <w:tcW w:w="2790" w:type="dxa"/>
            <w:vMerge/>
            <w:vAlign w:val="center"/>
          </w:tcPr>
          <w:p w14:paraId="70BC2FA2" w14:textId="77777777" w:rsidR="00BF2D8C" w:rsidRPr="00C56081" w:rsidRDefault="00BF2D8C" w:rsidP="00BF2D8C">
            <w:pPr>
              <w:spacing w:after="0" w:line="240" w:lineRule="auto"/>
              <w:rPr>
                <w:rFonts w:ascii="Arial" w:eastAsia="Times New Roman" w:hAnsi="Arial" w:cs="Arial"/>
                <w:b/>
                <w:bCs/>
                <w:color w:val="000000"/>
                <w:sz w:val="16"/>
                <w:szCs w:val="16"/>
                <w:lang w:val="mn-MN"/>
              </w:rPr>
            </w:pPr>
          </w:p>
        </w:tc>
        <w:tc>
          <w:tcPr>
            <w:tcW w:w="2880" w:type="dxa"/>
          </w:tcPr>
          <w:p w14:paraId="7E7C5D1F" w14:textId="20D3EFED" w:rsidR="00BF2D8C" w:rsidRPr="00C56081" w:rsidRDefault="00BF2D8C" w:rsidP="00BF2D8C">
            <w:pPr>
              <w:pStyle w:val="TableParagraph"/>
              <w:tabs>
                <w:tab w:val="left" w:pos="353"/>
              </w:tabs>
              <w:ind w:right="81"/>
              <w:rPr>
                <w:sz w:val="16"/>
                <w:szCs w:val="16"/>
                <w:lang w:val="mn-MN"/>
              </w:rPr>
            </w:pPr>
            <w:r>
              <w:rPr>
                <w:sz w:val="16"/>
                <w:szCs w:val="16"/>
              </w:rPr>
              <w:t>20</w:t>
            </w:r>
            <w:r w:rsidRPr="001B260F">
              <w:rPr>
                <w:sz w:val="16"/>
                <w:szCs w:val="16"/>
                <w:lang w:val="mn-MN"/>
              </w:rPr>
              <w:t xml:space="preserve">.7. </w:t>
            </w:r>
            <w:r w:rsidRPr="001800E3">
              <w:rPr>
                <w:sz w:val="16"/>
                <w:szCs w:val="16"/>
                <w:lang w:val="mn-MN"/>
              </w:rPr>
              <w:t xml:space="preserve">Multi-Stakeholder Group </w:t>
            </w:r>
            <w:r>
              <w:rPr>
                <w:sz w:val="16"/>
                <w:szCs w:val="16"/>
              </w:rPr>
              <w:t>(</w:t>
            </w:r>
            <w:r w:rsidRPr="001B260F">
              <w:rPr>
                <w:sz w:val="16"/>
                <w:szCs w:val="16"/>
                <w:lang w:val="mn-MN"/>
              </w:rPr>
              <w:t>MSG</w:t>
            </w:r>
            <w:r>
              <w:rPr>
                <w:sz w:val="16"/>
                <w:szCs w:val="16"/>
                <w:lang w:val="mn-MN"/>
              </w:rPr>
              <w:t>)</w:t>
            </w:r>
            <w:r w:rsidRPr="001B260F">
              <w:rPr>
                <w:sz w:val="16"/>
                <w:szCs w:val="16"/>
                <w:lang w:val="mn-MN"/>
              </w:rPr>
              <w:t xml:space="preserve"> should study major extractive companies and contractors in order to preselect those companies that make significant contribution to the state budget, and give official notification to such companies before entering their general information on the e-reporting system as well as enable the condition for them to submit reports and finanlly include them in the reconciliation. </w:t>
            </w:r>
          </w:p>
        </w:tc>
        <w:tc>
          <w:tcPr>
            <w:tcW w:w="1800" w:type="dxa"/>
            <w:vAlign w:val="center"/>
          </w:tcPr>
          <w:p w14:paraId="040D7776" w14:textId="2C617132"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Availability of information shall be increased.</w:t>
            </w:r>
          </w:p>
        </w:tc>
        <w:tc>
          <w:tcPr>
            <w:tcW w:w="1620" w:type="dxa"/>
            <w:vAlign w:val="center"/>
          </w:tcPr>
          <w:p w14:paraId="13AC8D76" w14:textId="0DF12EBB"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Secretariat</w:t>
            </w:r>
          </w:p>
        </w:tc>
        <w:tc>
          <w:tcPr>
            <w:tcW w:w="720" w:type="dxa"/>
            <w:vAlign w:val="center"/>
          </w:tcPr>
          <w:p w14:paraId="5DBBA60E" w14:textId="070BDFDE" w:rsidR="00BF2D8C" w:rsidRPr="00C56081" w:rsidRDefault="00BF2D8C" w:rsidP="00BF2D8C">
            <w:pPr>
              <w:spacing w:after="0" w:line="240" w:lineRule="auto"/>
              <w:rPr>
                <w:rFonts w:ascii="Arial" w:eastAsia="Times New Roman" w:hAnsi="Arial" w:cs="Arial"/>
                <w:color w:val="000000"/>
                <w:sz w:val="16"/>
                <w:szCs w:val="16"/>
                <w:lang w:val="mn-MN"/>
              </w:rPr>
            </w:pPr>
            <w:r w:rsidRPr="00B951ED">
              <w:rPr>
                <w:rFonts w:ascii="Arial" w:eastAsia="Times New Roman" w:hAnsi="Arial" w:cs="Arial"/>
                <w:color w:val="000000"/>
                <w:sz w:val="16"/>
                <w:szCs w:val="16"/>
              </w:rPr>
              <w:t>Jan-Dec</w:t>
            </w:r>
          </w:p>
        </w:tc>
        <w:tc>
          <w:tcPr>
            <w:tcW w:w="720" w:type="dxa"/>
            <w:vAlign w:val="center"/>
          </w:tcPr>
          <w:p w14:paraId="02DE5E27" w14:textId="77777777" w:rsidR="00BF2D8C" w:rsidRPr="00C56081"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27CEA356" w14:textId="77777777" w:rsidR="00BF2D8C" w:rsidRPr="00C56081"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3D5CD151" w14:textId="6DB8636D" w:rsidR="00BF2D8C" w:rsidRPr="00C579BC" w:rsidRDefault="00BF2D8C" w:rsidP="00BF2D8C">
            <w:pPr>
              <w:spacing w:after="0" w:line="240" w:lineRule="auto"/>
              <w:rPr>
                <w:rFonts w:ascii="Arial" w:eastAsia="Times New Roman" w:hAnsi="Arial" w:cs="Arial"/>
                <w:color w:val="000000"/>
                <w:sz w:val="16"/>
                <w:szCs w:val="16"/>
                <w:lang w:val="mn-MN"/>
              </w:rPr>
            </w:pPr>
            <w:r w:rsidRPr="00115C1F">
              <w:rPr>
                <w:rFonts w:ascii="Arial" w:eastAsia="Times New Roman" w:hAnsi="Arial" w:cs="Arial"/>
                <w:color w:val="000000"/>
                <w:sz w:val="16"/>
                <w:szCs w:val="16"/>
              </w:rPr>
              <w:t xml:space="preserve">We </w:t>
            </w:r>
            <w:r>
              <w:rPr>
                <w:rFonts w:ascii="Arial" w:eastAsia="Times New Roman" w:hAnsi="Arial" w:cs="Arial"/>
                <w:color w:val="000000"/>
                <w:sz w:val="16"/>
                <w:szCs w:val="16"/>
              </w:rPr>
              <w:t xml:space="preserve">have a </w:t>
            </w:r>
            <w:r w:rsidRPr="00115C1F">
              <w:rPr>
                <w:rFonts w:ascii="Arial" w:eastAsia="Times New Roman" w:hAnsi="Arial" w:cs="Arial"/>
                <w:color w:val="000000"/>
                <w:sz w:val="16"/>
                <w:szCs w:val="16"/>
              </w:rPr>
              <w:t>suggest</w:t>
            </w:r>
            <w:r>
              <w:rPr>
                <w:rFonts w:ascii="Arial" w:eastAsia="Times New Roman" w:hAnsi="Arial" w:cs="Arial"/>
                <w:color w:val="000000"/>
                <w:sz w:val="16"/>
                <w:szCs w:val="16"/>
              </w:rPr>
              <w:t xml:space="preserve">ion to </w:t>
            </w:r>
            <w:r w:rsidRPr="00115C1F">
              <w:rPr>
                <w:rFonts w:ascii="Arial" w:eastAsia="Times New Roman" w:hAnsi="Arial" w:cs="Arial"/>
                <w:color w:val="000000"/>
                <w:sz w:val="16"/>
                <w:szCs w:val="16"/>
              </w:rPr>
              <w:t>resolve this issue within the framework of the EITI law.</w:t>
            </w:r>
          </w:p>
        </w:tc>
        <w:tc>
          <w:tcPr>
            <w:tcW w:w="1080" w:type="dxa"/>
            <w:vAlign w:val="center"/>
          </w:tcPr>
          <w:p w14:paraId="2CD6EE50" w14:textId="07CD8433" w:rsidR="00BF2D8C" w:rsidRPr="00A5750B"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r w:rsidRPr="002D724C">
              <w:rPr>
                <w:rFonts w:ascii="Arial" w:eastAsia="Times New Roman" w:hAnsi="Arial" w:cs="Arial"/>
                <w:color w:val="000000"/>
                <w:sz w:val="16"/>
                <w:szCs w:val="16"/>
                <w:lang w:val="mn-MN"/>
              </w:rPr>
              <w:t>, PWYP coalition</w:t>
            </w:r>
          </w:p>
        </w:tc>
        <w:tc>
          <w:tcPr>
            <w:tcW w:w="900" w:type="dxa"/>
          </w:tcPr>
          <w:p w14:paraId="4AE7FE67" w14:textId="7D9FF51B" w:rsidR="00BF2D8C" w:rsidRPr="00217C32" w:rsidRDefault="00720ABA"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Under study.</w:t>
            </w:r>
          </w:p>
        </w:tc>
      </w:tr>
      <w:tr w:rsidR="00BF2D8C" w:rsidRPr="00C56081" w14:paraId="07158049" w14:textId="30DCF2BA" w:rsidTr="00115C1F">
        <w:trPr>
          <w:trHeight w:val="800"/>
        </w:trPr>
        <w:tc>
          <w:tcPr>
            <w:tcW w:w="2790" w:type="dxa"/>
            <w:vMerge/>
            <w:vAlign w:val="center"/>
          </w:tcPr>
          <w:p w14:paraId="381F244F" w14:textId="77777777" w:rsidR="00BF2D8C" w:rsidRPr="00C56081" w:rsidRDefault="00BF2D8C" w:rsidP="00BF2D8C">
            <w:pPr>
              <w:spacing w:after="0" w:line="240" w:lineRule="auto"/>
              <w:rPr>
                <w:rFonts w:ascii="Arial" w:eastAsia="Times New Roman" w:hAnsi="Arial" w:cs="Arial"/>
                <w:b/>
                <w:bCs/>
                <w:color w:val="000000"/>
                <w:sz w:val="16"/>
                <w:szCs w:val="16"/>
                <w:lang w:val="mn-MN"/>
              </w:rPr>
            </w:pPr>
          </w:p>
        </w:tc>
        <w:tc>
          <w:tcPr>
            <w:tcW w:w="2880" w:type="dxa"/>
          </w:tcPr>
          <w:p w14:paraId="1DC0BB40" w14:textId="05B2750F" w:rsidR="00BF2D8C" w:rsidRPr="00C56081" w:rsidRDefault="00BF2D8C" w:rsidP="00BF2D8C">
            <w:pPr>
              <w:tabs>
                <w:tab w:val="num" w:pos="1440"/>
              </w:tabs>
              <w:spacing w:after="0"/>
              <w:rPr>
                <w:rFonts w:ascii="Arial" w:hAnsi="Arial" w:cs="Arial"/>
                <w:sz w:val="16"/>
                <w:szCs w:val="16"/>
                <w:lang w:val="mn-MN"/>
              </w:rPr>
            </w:pPr>
            <w:r>
              <w:rPr>
                <w:rFonts w:ascii="Arial" w:hAnsi="Arial" w:cs="Arial"/>
                <w:sz w:val="16"/>
                <w:szCs w:val="16"/>
              </w:rPr>
              <w:t>20</w:t>
            </w:r>
            <w:r w:rsidRPr="001B260F">
              <w:rPr>
                <w:rFonts w:ascii="Arial" w:hAnsi="Arial" w:cs="Arial"/>
                <w:sz w:val="16"/>
                <w:szCs w:val="16"/>
                <w:lang w:val="mn-MN"/>
              </w:rPr>
              <w:t>.8 Annual reconciliation reports provide recommendations for companies and government agencies on how to submit EITI reports and ensure the accuracy of the reports submitted, but no significant progress has been made so far. This shows the importance of adopting and enforcing the law on Transparency of Minerals Standard.</w:t>
            </w:r>
          </w:p>
        </w:tc>
        <w:tc>
          <w:tcPr>
            <w:tcW w:w="1800" w:type="dxa"/>
            <w:vAlign w:val="center"/>
          </w:tcPr>
          <w:p w14:paraId="05DC43D8" w14:textId="0E8C356B"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Availability of information shall be increased.</w:t>
            </w:r>
          </w:p>
        </w:tc>
        <w:tc>
          <w:tcPr>
            <w:tcW w:w="1620" w:type="dxa"/>
            <w:vAlign w:val="center"/>
          </w:tcPr>
          <w:p w14:paraId="6E2374C8" w14:textId="4696D09F" w:rsidR="00BF2D8C" w:rsidRPr="00C56081" w:rsidRDefault="00BF2D8C" w:rsidP="00BF2D8C">
            <w:pPr>
              <w:spacing w:after="0" w:line="240" w:lineRule="auto"/>
              <w:rPr>
                <w:rFonts w:ascii="Arial" w:eastAsia="Times New Roman" w:hAnsi="Arial" w:cs="Arial"/>
                <w:color w:val="000000"/>
                <w:sz w:val="16"/>
                <w:szCs w:val="16"/>
                <w:lang w:val="mn-MN"/>
              </w:rPr>
            </w:pPr>
            <w:r w:rsidRPr="00541DE1">
              <w:rPr>
                <w:rFonts w:ascii="Arial" w:hAnsi="Arial" w:cs="Arial"/>
                <w:sz w:val="16"/>
                <w:szCs w:val="16"/>
                <w:lang w:val="mn-MN"/>
              </w:rPr>
              <w:t>Secretariat</w:t>
            </w:r>
          </w:p>
        </w:tc>
        <w:tc>
          <w:tcPr>
            <w:tcW w:w="720" w:type="dxa"/>
            <w:vAlign w:val="center"/>
          </w:tcPr>
          <w:p w14:paraId="61440927" w14:textId="10FDFF85" w:rsidR="00BF2D8C" w:rsidRPr="00C56081" w:rsidRDefault="00BF2D8C" w:rsidP="00BF2D8C">
            <w:pPr>
              <w:spacing w:after="0" w:line="240" w:lineRule="auto"/>
              <w:rPr>
                <w:rFonts w:ascii="Arial" w:eastAsia="Times New Roman" w:hAnsi="Arial" w:cs="Arial"/>
                <w:color w:val="000000"/>
                <w:sz w:val="16"/>
                <w:szCs w:val="16"/>
                <w:lang w:val="mn-MN"/>
              </w:rPr>
            </w:pPr>
            <w:r w:rsidRPr="00AB6EC3">
              <w:rPr>
                <w:rFonts w:ascii="Arial" w:eastAsia="Times New Roman" w:hAnsi="Arial" w:cs="Arial"/>
                <w:color w:val="000000"/>
                <w:sz w:val="16"/>
                <w:szCs w:val="16"/>
              </w:rPr>
              <w:t>Jan-Dec</w:t>
            </w:r>
          </w:p>
        </w:tc>
        <w:tc>
          <w:tcPr>
            <w:tcW w:w="720" w:type="dxa"/>
            <w:vAlign w:val="center"/>
          </w:tcPr>
          <w:p w14:paraId="0A1FF79C" w14:textId="77777777" w:rsidR="00BF2D8C" w:rsidRPr="00C56081"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076AD85E" w14:textId="77777777" w:rsidR="00BF2D8C" w:rsidRPr="00C56081"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28FB4692" w14:textId="43356A22" w:rsidR="00BF2D8C" w:rsidRPr="004B5ABB" w:rsidRDefault="00BF2D8C" w:rsidP="00BF2D8C">
            <w:pPr>
              <w:spacing w:after="0" w:line="240" w:lineRule="auto"/>
              <w:rPr>
                <w:rFonts w:ascii="Arial" w:eastAsia="Times New Roman" w:hAnsi="Arial" w:cs="Arial"/>
                <w:color w:val="000000"/>
                <w:sz w:val="16"/>
                <w:szCs w:val="16"/>
                <w:lang w:val="mn-MN"/>
              </w:rPr>
            </w:pPr>
            <w:r w:rsidRPr="004B5ABB">
              <w:rPr>
                <w:rFonts w:ascii="Arial" w:hAnsi="Arial" w:cs="Arial"/>
                <w:sz w:val="16"/>
                <w:szCs w:val="16"/>
              </w:rPr>
              <w:t>Opinions on the EITI law draft</w:t>
            </w:r>
            <w:r>
              <w:rPr>
                <w:rStyle w:val="FootnoteReference"/>
                <w:rFonts w:ascii="Arial" w:hAnsi="Arial" w:cs="Arial"/>
                <w:sz w:val="16"/>
                <w:szCs w:val="16"/>
              </w:rPr>
              <w:footnoteReference w:id="8"/>
            </w:r>
            <w:r w:rsidRPr="004B5ABB">
              <w:rPr>
                <w:rFonts w:ascii="Arial" w:hAnsi="Arial" w:cs="Arial"/>
                <w:sz w:val="16"/>
                <w:szCs w:val="16"/>
              </w:rPr>
              <w:t xml:space="preserve"> are being sought through the website of the Ministry of Justice and Internal Affairs.</w:t>
            </w:r>
            <w:r w:rsidRPr="00115C1F">
              <w:rPr>
                <w:rFonts w:ascii="Arial" w:eastAsia="Times New Roman" w:hAnsi="Arial" w:cs="Arial"/>
                <w:color w:val="000000"/>
                <w:sz w:val="16"/>
                <w:szCs w:val="16"/>
              </w:rPr>
              <w:t xml:space="preserve"> We </w:t>
            </w:r>
            <w:r>
              <w:rPr>
                <w:rFonts w:ascii="Arial" w:eastAsia="Times New Roman" w:hAnsi="Arial" w:cs="Arial"/>
                <w:color w:val="000000"/>
                <w:sz w:val="16"/>
                <w:szCs w:val="16"/>
              </w:rPr>
              <w:t xml:space="preserve">have a </w:t>
            </w:r>
            <w:r w:rsidRPr="00115C1F">
              <w:rPr>
                <w:rFonts w:ascii="Arial" w:eastAsia="Times New Roman" w:hAnsi="Arial" w:cs="Arial"/>
                <w:color w:val="000000"/>
                <w:sz w:val="16"/>
                <w:szCs w:val="16"/>
              </w:rPr>
              <w:t>suggest</w:t>
            </w:r>
            <w:r>
              <w:rPr>
                <w:rFonts w:ascii="Arial" w:eastAsia="Times New Roman" w:hAnsi="Arial" w:cs="Arial"/>
                <w:color w:val="000000"/>
                <w:sz w:val="16"/>
                <w:szCs w:val="16"/>
              </w:rPr>
              <w:t xml:space="preserve">ion to </w:t>
            </w:r>
            <w:r w:rsidRPr="00115C1F">
              <w:rPr>
                <w:rFonts w:ascii="Arial" w:eastAsia="Times New Roman" w:hAnsi="Arial" w:cs="Arial"/>
                <w:color w:val="000000"/>
                <w:sz w:val="16"/>
                <w:szCs w:val="16"/>
              </w:rPr>
              <w:t>resolve this issue within the framework of the EITI law.</w:t>
            </w:r>
          </w:p>
        </w:tc>
        <w:tc>
          <w:tcPr>
            <w:tcW w:w="1080" w:type="dxa"/>
            <w:vAlign w:val="center"/>
          </w:tcPr>
          <w:p w14:paraId="4ACF2043" w14:textId="4B158DC5"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r w:rsidRPr="002D724C">
              <w:rPr>
                <w:rFonts w:ascii="Arial" w:eastAsia="Times New Roman" w:hAnsi="Arial" w:cs="Arial"/>
                <w:color w:val="000000"/>
                <w:sz w:val="16"/>
                <w:szCs w:val="16"/>
                <w:lang w:val="mn-MN"/>
              </w:rPr>
              <w:t>, PWYP coalition</w:t>
            </w:r>
          </w:p>
        </w:tc>
        <w:tc>
          <w:tcPr>
            <w:tcW w:w="900" w:type="dxa"/>
          </w:tcPr>
          <w:p w14:paraId="2758A6DC" w14:textId="6C04816E" w:rsidR="00BF2D8C" w:rsidRPr="003C283E" w:rsidRDefault="001E1E6A"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It is included into draft EITI law.</w:t>
            </w:r>
          </w:p>
        </w:tc>
      </w:tr>
      <w:tr w:rsidR="00BF2D8C" w:rsidRPr="00C56081" w14:paraId="67E127FF" w14:textId="1F301EA7" w:rsidTr="00F279FF">
        <w:trPr>
          <w:trHeight w:val="1790"/>
        </w:trPr>
        <w:tc>
          <w:tcPr>
            <w:tcW w:w="2790" w:type="dxa"/>
            <w:vMerge/>
            <w:vAlign w:val="center"/>
          </w:tcPr>
          <w:p w14:paraId="17EEF9AF" w14:textId="77777777" w:rsidR="00BF2D8C" w:rsidRPr="00C56081" w:rsidRDefault="00BF2D8C" w:rsidP="00BF2D8C">
            <w:pPr>
              <w:spacing w:after="0" w:line="240" w:lineRule="auto"/>
              <w:rPr>
                <w:rFonts w:ascii="Arial" w:eastAsia="Times New Roman" w:hAnsi="Arial" w:cs="Arial"/>
                <w:b/>
                <w:bCs/>
                <w:color w:val="000000"/>
                <w:sz w:val="16"/>
                <w:szCs w:val="16"/>
                <w:lang w:val="mn-MN"/>
              </w:rPr>
            </w:pPr>
          </w:p>
        </w:tc>
        <w:tc>
          <w:tcPr>
            <w:tcW w:w="2880" w:type="dxa"/>
          </w:tcPr>
          <w:p w14:paraId="45ED67F8" w14:textId="127F2818" w:rsidR="00BF2D8C" w:rsidRPr="00C56081" w:rsidRDefault="00BF2D8C" w:rsidP="00BF2D8C">
            <w:pPr>
              <w:spacing w:after="0"/>
              <w:rPr>
                <w:rFonts w:ascii="Arial" w:hAnsi="Arial" w:cs="Arial"/>
                <w:sz w:val="16"/>
                <w:szCs w:val="16"/>
                <w:lang w:val="mn-MN"/>
              </w:rPr>
            </w:pPr>
            <w:r>
              <w:rPr>
                <w:rFonts w:ascii="Arial" w:hAnsi="Arial" w:cs="Arial"/>
                <w:sz w:val="16"/>
                <w:szCs w:val="16"/>
                <w:lang w:val="mn-MN"/>
              </w:rPr>
              <w:t>20</w:t>
            </w:r>
            <w:r w:rsidRPr="001B260F">
              <w:rPr>
                <w:rFonts w:ascii="Arial" w:hAnsi="Arial" w:cs="Arial"/>
                <w:sz w:val="16"/>
                <w:szCs w:val="16"/>
                <w:lang w:val="mn-MN"/>
              </w:rPr>
              <w:t xml:space="preserve">.9. Changes to the law has affected the procedure of </w:t>
            </w:r>
            <w:r>
              <w:rPr>
                <w:rFonts w:ascii="Arial" w:hAnsi="Arial" w:cs="Arial"/>
                <w:sz w:val="16"/>
                <w:szCs w:val="16"/>
                <w:lang w:val="mn-MN"/>
              </w:rPr>
              <w:t>Mongolian Tax Authorithy</w:t>
            </w:r>
            <w:r w:rsidRPr="001B260F">
              <w:rPr>
                <w:rFonts w:ascii="Arial" w:hAnsi="Arial" w:cs="Arial"/>
                <w:sz w:val="16"/>
                <w:szCs w:val="16"/>
                <w:lang w:val="mn-MN"/>
              </w:rPr>
              <w:t xml:space="preserve"> to impose royalty and payment from companies, however, it did not affect controls over accurate EITI reporting, imposing royalty and its payment. For this reason, </w:t>
            </w:r>
            <w:r>
              <w:rPr>
                <w:rFonts w:ascii="Arial" w:hAnsi="Arial" w:cs="Arial"/>
                <w:sz w:val="16"/>
                <w:szCs w:val="16"/>
                <w:lang w:val="mn-MN"/>
              </w:rPr>
              <w:t xml:space="preserve">MTA </w:t>
            </w:r>
            <w:r w:rsidRPr="001B260F">
              <w:rPr>
                <w:rFonts w:ascii="Arial" w:hAnsi="Arial" w:cs="Arial"/>
                <w:sz w:val="16"/>
                <w:szCs w:val="16"/>
                <w:lang w:val="mn-MN"/>
              </w:rPr>
              <w:t>should improve their information system and expected to continue focusing accurate reporting to the EITI.</w:t>
            </w:r>
          </w:p>
        </w:tc>
        <w:tc>
          <w:tcPr>
            <w:tcW w:w="1800" w:type="dxa"/>
            <w:vAlign w:val="center"/>
          </w:tcPr>
          <w:p w14:paraId="3FBA742E" w14:textId="1D8C1940"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Availability of information shall be increased.</w:t>
            </w:r>
          </w:p>
        </w:tc>
        <w:tc>
          <w:tcPr>
            <w:tcW w:w="1620" w:type="dxa"/>
            <w:vAlign w:val="center"/>
          </w:tcPr>
          <w:p w14:paraId="6F07CF71" w14:textId="558AFC71" w:rsidR="00BF2D8C" w:rsidRPr="00C56081" w:rsidRDefault="00BF2D8C" w:rsidP="00BF2D8C">
            <w:pPr>
              <w:spacing w:after="0" w:line="240" w:lineRule="auto"/>
              <w:rPr>
                <w:rFonts w:ascii="Arial" w:eastAsia="Times New Roman" w:hAnsi="Arial" w:cs="Arial"/>
                <w:color w:val="000000"/>
                <w:sz w:val="16"/>
                <w:szCs w:val="16"/>
                <w:lang w:val="mn-MN"/>
              </w:rPr>
            </w:pPr>
            <w:r w:rsidRPr="00E92020">
              <w:rPr>
                <w:rFonts w:ascii="Arial" w:hAnsi="Arial" w:cs="Arial"/>
                <w:sz w:val="16"/>
                <w:szCs w:val="16"/>
                <w:lang w:val="mn-MN"/>
              </w:rPr>
              <w:t xml:space="preserve">Mongolian Tax Authorithy </w:t>
            </w:r>
          </w:p>
        </w:tc>
        <w:tc>
          <w:tcPr>
            <w:tcW w:w="720" w:type="dxa"/>
            <w:vAlign w:val="center"/>
          </w:tcPr>
          <w:p w14:paraId="19AE0DE0" w14:textId="6E259430" w:rsidR="00BF2D8C" w:rsidRPr="00C56081" w:rsidRDefault="00BF2D8C" w:rsidP="00BF2D8C">
            <w:pPr>
              <w:spacing w:after="0" w:line="240" w:lineRule="auto"/>
              <w:rPr>
                <w:rFonts w:ascii="Arial" w:eastAsia="Times New Roman" w:hAnsi="Arial" w:cs="Arial"/>
                <w:color w:val="000000"/>
                <w:sz w:val="16"/>
                <w:szCs w:val="16"/>
                <w:lang w:val="mn-MN"/>
              </w:rPr>
            </w:pPr>
            <w:r w:rsidRPr="00AB6EC3">
              <w:rPr>
                <w:rFonts w:ascii="Arial" w:eastAsia="Times New Roman" w:hAnsi="Arial" w:cs="Arial"/>
                <w:color w:val="000000"/>
                <w:sz w:val="16"/>
                <w:szCs w:val="16"/>
              </w:rPr>
              <w:t>Jan-Dec</w:t>
            </w:r>
          </w:p>
        </w:tc>
        <w:tc>
          <w:tcPr>
            <w:tcW w:w="720" w:type="dxa"/>
            <w:vAlign w:val="center"/>
          </w:tcPr>
          <w:p w14:paraId="45570C89" w14:textId="77777777" w:rsidR="00BF2D8C" w:rsidRPr="00C56081"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3788CC85" w14:textId="77777777" w:rsidR="00BF2D8C" w:rsidRPr="00C56081"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161AE19C" w14:textId="2A07B262" w:rsidR="00BF2D8C" w:rsidRPr="00C56081" w:rsidRDefault="00BF2D8C" w:rsidP="00BF2D8C">
            <w:pPr>
              <w:spacing w:after="0" w:line="240" w:lineRule="auto"/>
              <w:rPr>
                <w:rFonts w:ascii="Arial" w:eastAsia="Times New Roman" w:hAnsi="Arial" w:cs="Arial"/>
                <w:color w:val="000000"/>
                <w:sz w:val="16"/>
                <w:szCs w:val="16"/>
                <w:lang w:val="mn-MN"/>
              </w:rPr>
            </w:pPr>
            <w:r w:rsidRPr="003A29BE">
              <w:rPr>
                <w:rFonts w:ascii="Arial" w:eastAsia="Times New Roman" w:hAnsi="Arial" w:cs="Arial"/>
                <w:color w:val="000000"/>
                <w:sz w:val="16"/>
                <w:szCs w:val="16"/>
              </w:rPr>
              <w:t>In March 2019, the Law on Mining and Mineral Resources was amended, increasing the royalty on gold sold to the Bank of Mongolia and its authorized commercial banks to 5.0 percent. Therefore, it is necessary to study how this affects the royalty levy and payment by gold mining companies and individuals, to focus on improving the relevant information system in the future, and to ensure that individuals and companies accurately report their reports to the EITI.</w:t>
            </w:r>
          </w:p>
        </w:tc>
        <w:tc>
          <w:tcPr>
            <w:tcW w:w="1080" w:type="dxa"/>
            <w:vAlign w:val="center"/>
          </w:tcPr>
          <w:p w14:paraId="204DE89A" w14:textId="55BC0724"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r w:rsidRPr="002D724C">
              <w:rPr>
                <w:rFonts w:ascii="Arial" w:eastAsia="Times New Roman" w:hAnsi="Arial" w:cs="Arial"/>
                <w:color w:val="000000"/>
                <w:sz w:val="16"/>
                <w:szCs w:val="16"/>
                <w:lang w:val="mn-MN"/>
              </w:rPr>
              <w:t>, PWYP coalition</w:t>
            </w:r>
          </w:p>
        </w:tc>
        <w:tc>
          <w:tcPr>
            <w:tcW w:w="900" w:type="dxa"/>
          </w:tcPr>
          <w:p w14:paraId="1414A864" w14:textId="2B69067D" w:rsidR="00BF2D8C" w:rsidRPr="0043030C" w:rsidRDefault="001E1E6A"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Imp</w:t>
            </w:r>
            <w:r w:rsidR="00276CC8">
              <w:rPr>
                <w:rFonts w:ascii="Arial" w:eastAsia="Times New Roman" w:hAnsi="Arial" w:cs="Arial"/>
                <w:color w:val="000000"/>
                <w:sz w:val="16"/>
                <w:szCs w:val="16"/>
              </w:rPr>
              <w:t>lemented.</w:t>
            </w:r>
          </w:p>
        </w:tc>
      </w:tr>
      <w:tr w:rsidR="00BF2D8C" w:rsidRPr="00C56081" w14:paraId="7BEF312C" w14:textId="626F6CCD" w:rsidTr="00F279FF">
        <w:trPr>
          <w:trHeight w:val="2060"/>
        </w:trPr>
        <w:tc>
          <w:tcPr>
            <w:tcW w:w="2790" w:type="dxa"/>
            <w:vMerge/>
            <w:vAlign w:val="center"/>
          </w:tcPr>
          <w:p w14:paraId="10C4C7E3" w14:textId="77777777" w:rsidR="00BF2D8C" w:rsidRPr="00C56081" w:rsidRDefault="00BF2D8C" w:rsidP="00BF2D8C">
            <w:pPr>
              <w:spacing w:after="0" w:line="240" w:lineRule="auto"/>
              <w:rPr>
                <w:rFonts w:ascii="Arial" w:eastAsia="Times New Roman" w:hAnsi="Arial" w:cs="Arial"/>
                <w:b/>
                <w:bCs/>
                <w:color w:val="000000"/>
                <w:sz w:val="16"/>
                <w:szCs w:val="16"/>
                <w:lang w:val="mn-MN"/>
              </w:rPr>
            </w:pPr>
          </w:p>
        </w:tc>
        <w:tc>
          <w:tcPr>
            <w:tcW w:w="2880" w:type="dxa"/>
          </w:tcPr>
          <w:p w14:paraId="6834F8D3" w14:textId="074496CB" w:rsidR="00BF2D8C" w:rsidRPr="00C56081" w:rsidRDefault="00BF2D8C" w:rsidP="00BF2D8C">
            <w:pPr>
              <w:spacing w:after="0"/>
              <w:rPr>
                <w:rFonts w:ascii="Arial" w:hAnsi="Arial" w:cs="Arial"/>
                <w:sz w:val="16"/>
                <w:szCs w:val="16"/>
              </w:rPr>
            </w:pPr>
            <w:r>
              <w:rPr>
                <w:rFonts w:ascii="Arial" w:hAnsi="Arial" w:cs="Arial"/>
                <w:bCs/>
                <w:sz w:val="16"/>
                <w:szCs w:val="16"/>
                <w:lang w:val="mn-MN"/>
              </w:rPr>
              <w:t>20</w:t>
            </w:r>
            <w:r w:rsidRPr="001B260F">
              <w:rPr>
                <w:rFonts w:ascii="Arial" w:hAnsi="Arial" w:cs="Arial"/>
                <w:bCs/>
                <w:sz w:val="16"/>
                <w:szCs w:val="16"/>
                <w:lang w:val="mn-MN"/>
              </w:rPr>
              <w:t xml:space="preserve">.10. </w:t>
            </w:r>
            <w:r w:rsidRPr="001B260F">
              <w:rPr>
                <w:rFonts w:ascii="Arial" w:hAnsi="Arial" w:cs="Arial"/>
                <w:sz w:val="16"/>
                <w:szCs w:val="16"/>
                <w:lang w:val="mn-MN"/>
              </w:rPr>
              <w:t>Differences in information between the MRPAM cadastre system and the EITI electronic system need to be resolved, and an electronic reporting system needs to be run on a single source. Information on common mineral licenses issued in rural areas should be entered into the cadastral system without delay and made available to the public.</w:t>
            </w:r>
          </w:p>
        </w:tc>
        <w:tc>
          <w:tcPr>
            <w:tcW w:w="1800" w:type="dxa"/>
            <w:vAlign w:val="center"/>
          </w:tcPr>
          <w:p w14:paraId="533A9AAE" w14:textId="344B8F23"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Availability of information shall be increased.</w:t>
            </w:r>
          </w:p>
        </w:tc>
        <w:tc>
          <w:tcPr>
            <w:tcW w:w="1620" w:type="dxa"/>
            <w:vAlign w:val="center"/>
          </w:tcPr>
          <w:p w14:paraId="0A4CF1DC" w14:textId="276AAC6F"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Mineral Resources and Petroleum Authorities</w:t>
            </w:r>
            <w:r w:rsidRPr="001B260F">
              <w:rPr>
                <w:rFonts w:ascii="Arial" w:eastAsia="Times New Roman" w:hAnsi="Arial" w:cs="Arial"/>
                <w:color w:val="000000"/>
                <w:sz w:val="16"/>
                <w:szCs w:val="16"/>
                <w:lang w:val="mn-MN"/>
              </w:rPr>
              <w:t>, Secretariat</w:t>
            </w:r>
          </w:p>
        </w:tc>
        <w:tc>
          <w:tcPr>
            <w:tcW w:w="720" w:type="dxa"/>
            <w:vAlign w:val="center"/>
          </w:tcPr>
          <w:p w14:paraId="44E746EF" w14:textId="14DCF978" w:rsidR="00BF2D8C" w:rsidRPr="00C56081" w:rsidRDefault="00BF2D8C" w:rsidP="00BF2D8C">
            <w:pPr>
              <w:spacing w:after="0" w:line="240" w:lineRule="auto"/>
              <w:rPr>
                <w:rFonts w:ascii="Arial" w:eastAsia="Times New Roman" w:hAnsi="Arial" w:cs="Arial"/>
                <w:color w:val="000000"/>
                <w:sz w:val="16"/>
                <w:szCs w:val="16"/>
                <w:lang w:val="mn-MN"/>
              </w:rPr>
            </w:pPr>
            <w:r w:rsidRPr="00AB6EC3">
              <w:rPr>
                <w:rFonts w:ascii="Arial" w:eastAsia="Times New Roman" w:hAnsi="Arial" w:cs="Arial"/>
                <w:color w:val="000000"/>
                <w:sz w:val="16"/>
                <w:szCs w:val="16"/>
              </w:rPr>
              <w:t>Jan-Dec</w:t>
            </w:r>
          </w:p>
        </w:tc>
        <w:tc>
          <w:tcPr>
            <w:tcW w:w="720" w:type="dxa"/>
            <w:vAlign w:val="center"/>
          </w:tcPr>
          <w:p w14:paraId="779919A2" w14:textId="77777777" w:rsidR="00BF2D8C" w:rsidRPr="00C56081"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477961C0" w14:textId="77777777" w:rsidR="00BF2D8C" w:rsidRPr="00C56081"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16A7CD02" w14:textId="7AEC58CE"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Expecting</w:t>
            </w:r>
          </w:p>
        </w:tc>
        <w:tc>
          <w:tcPr>
            <w:tcW w:w="1080" w:type="dxa"/>
            <w:vAlign w:val="center"/>
          </w:tcPr>
          <w:p w14:paraId="3E70796D" w14:textId="10D4AC4B"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67ADE6D0" w14:textId="66798C1E" w:rsidR="00BF2D8C" w:rsidRPr="0043030C" w:rsidRDefault="00276CC8"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All valid mineeral license dat is uploaded at EITI portal</w:t>
            </w:r>
            <w:r w:rsidR="0066081D">
              <w:rPr>
                <w:rFonts w:ascii="Arial" w:eastAsia="Times New Roman" w:hAnsi="Arial" w:cs="Arial"/>
                <w:color w:val="000000"/>
                <w:sz w:val="16"/>
                <w:szCs w:val="16"/>
                <w:lang w:val="mn-MN"/>
              </w:rPr>
              <w:t xml:space="preserve"> once a year.</w:t>
            </w:r>
            <w:r>
              <w:rPr>
                <w:rFonts w:ascii="Arial" w:eastAsia="Times New Roman" w:hAnsi="Arial" w:cs="Arial"/>
                <w:color w:val="000000"/>
                <w:sz w:val="16"/>
                <w:szCs w:val="16"/>
                <w:lang w:val="mn-MN"/>
              </w:rPr>
              <w:t>.</w:t>
            </w:r>
          </w:p>
        </w:tc>
      </w:tr>
      <w:tr w:rsidR="00BF2D8C" w:rsidRPr="00C56081" w14:paraId="15E6ADE6" w14:textId="01C62B7A" w:rsidTr="00F279FF">
        <w:trPr>
          <w:trHeight w:val="1430"/>
        </w:trPr>
        <w:tc>
          <w:tcPr>
            <w:tcW w:w="2790" w:type="dxa"/>
            <w:vMerge/>
            <w:vAlign w:val="center"/>
          </w:tcPr>
          <w:p w14:paraId="42445AFB" w14:textId="77777777" w:rsidR="00BF2D8C" w:rsidRPr="00C56081" w:rsidRDefault="00BF2D8C" w:rsidP="00BF2D8C">
            <w:pPr>
              <w:spacing w:after="0" w:line="240" w:lineRule="auto"/>
              <w:rPr>
                <w:rFonts w:ascii="Arial" w:eastAsia="Times New Roman" w:hAnsi="Arial" w:cs="Arial"/>
                <w:b/>
                <w:bCs/>
                <w:color w:val="000000"/>
                <w:sz w:val="16"/>
                <w:szCs w:val="16"/>
                <w:lang w:val="mn-MN"/>
              </w:rPr>
            </w:pPr>
          </w:p>
        </w:tc>
        <w:tc>
          <w:tcPr>
            <w:tcW w:w="2880" w:type="dxa"/>
          </w:tcPr>
          <w:p w14:paraId="536326B3" w14:textId="13E88DEF" w:rsidR="00BF2D8C" w:rsidRPr="00C56081" w:rsidRDefault="00BF2D8C" w:rsidP="00BF2D8C">
            <w:pPr>
              <w:spacing w:after="0"/>
              <w:rPr>
                <w:rFonts w:ascii="Arial" w:hAnsi="Arial" w:cs="Arial"/>
                <w:sz w:val="16"/>
                <w:szCs w:val="16"/>
                <w:lang w:val="mn-MN"/>
              </w:rPr>
            </w:pPr>
            <w:r>
              <w:rPr>
                <w:rFonts w:ascii="Arial" w:hAnsi="Arial" w:cs="Arial"/>
                <w:sz w:val="16"/>
                <w:szCs w:val="16"/>
                <w:lang w:val="mn-MN"/>
              </w:rPr>
              <w:t>20</w:t>
            </w:r>
            <w:r w:rsidRPr="001B260F">
              <w:rPr>
                <w:rFonts w:ascii="Arial" w:hAnsi="Arial" w:cs="Arial"/>
                <w:sz w:val="16"/>
                <w:szCs w:val="16"/>
                <w:lang w:val="mn-MN"/>
              </w:rPr>
              <w:t xml:space="preserve">.11 </w:t>
            </w:r>
            <w:r w:rsidRPr="001B260F">
              <w:rPr>
                <w:rFonts w:ascii="Arial" w:hAnsi="Arial" w:cs="Arial"/>
                <w:sz w:val="16"/>
                <w:szCs w:val="16"/>
              </w:rPr>
              <w:t>Stakeholders must verify the information they receive electronically and make it available to the public, or information on selected companies should be evaluated and improved by an independent administrator and made public.</w:t>
            </w:r>
          </w:p>
        </w:tc>
        <w:tc>
          <w:tcPr>
            <w:tcW w:w="1800" w:type="dxa"/>
            <w:vAlign w:val="center"/>
          </w:tcPr>
          <w:p w14:paraId="1DD080DD" w14:textId="4F317CA0"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Availability of information shall be increased.</w:t>
            </w:r>
          </w:p>
        </w:tc>
        <w:tc>
          <w:tcPr>
            <w:tcW w:w="1620" w:type="dxa"/>
            <w:vAlign w:val="center"/>
          </w:tcPr>
          <w:p w14:paraId="62EC5DF9" w14:textId="0CF82D1C" w:rsidR="00BF2D8C" w:rsidRPr="00C56081"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Secretariat</w:t>
            </w:r>
          </w:p>
        </w:tc>
        <w:tc>
          <w:tcPr>
            <w:tcW w:w="720" w:type="dxa"/>
            <w:vAlign w:val="center"/>
          </w:tcPr>
          <w:p w14:paraId="20DE026F" w14:textId="4FE833AF" w:rsidR="00BF2D8C" w:rsidRPr="00C56081" w:rsidRDefault="00BF2D8C" w:rsidP="00BF2D8C">
            <w:pPr>
              <w:spacing w:after="0" w:line="240" w:lineRule="auto"/>
              <w:rPr>
                <w:rFonts w:ascii="Arial" w:eastAsia="Times New Roman" w:hAnsi="Arial" w:cs="Arial"/>
                <w:color w:val="000000"/>
                <w:sz w:val="16"/>
                <w:szCs w:val="16"/>
                <w:lang w:val="mn-MN"/>
              </w:rPr>
            </w:pPr>
            <w:r w:rsidRPr="00AB6EC3">
              <w:rPr>
                <w:rFonts w:ascii="Arial" w:eastAsia="Times New Roman" w:hAnsi="Arial" w:cs="Arial"/>
                <w:color w:val="000000"/>
                <w:sz w:val="16"/>
                <w:szCs w:val="16"/>
              </w:rPr>
              <w:t>Jan-Dec</w:t>
            </w:r>
          </w:p>
        </w:tc>
        <w:tc>
          <w:tcPr>
            <w:tcW w:w="720" w:type="dxa"/>
            <w:vAlign w:val="center"/>
          </w:tcPr>
          <w:p w14:paraId="00102229" w14:textId="77777777" w:rsidR="00BF2D8C" w:rsidRPr="00C56081"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05FB3D77" w14:textId="77777777" w:rsidR="00BF2D8C" w:rsidRPr="00C56081"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1271A50C" w14:textId="7F4278D2" w:rsidR="00BF2D8C" w:rsidRPr="00C56081" w:rsidRDefault="00BF2D8C" w:rsidP="00BF2D8C">
            <w:pPr>
              <w:spacing w:after="0" w:line="240" w:lineRule="auto"/>
              <w:rPr>
                <w:rFonts w:ascii="Arial" w:eastAsia="Times New Roman" w:hAnsi="Arial" w:cs="Arial"/>
                <w:color w:val="000000"/>
                <w:sz w:val="16"/>
                <w:szCs w:val="16"/>
                <w:lang w:val="mn-MN"/>
              </w:rPr>
            </w:pPr>
            <w:r w:rsidRPr="00115C1F">
              <w:rPr>
                <w:rFonts w:ascii="Arial" w:eastAsia="Times New Roman" w:hAnsi="Arial" w:cs="Arial"/>
                <w:color w:val="000000"/>
                <w:sz w:val="16"/>
                <w:szCs w:val="16"/>
              </w:rPr>
              <w:t xml:space="preserve">We </w:t>
            </w:r>
            <w:r>
              <w:rPr>
                <w:rFonts w:ascii="Arial" w:eastAsia="Times New Roman" w:hAnsi="Arial" w:cs="Arial"/>
                <w:color w:val="000000"/>
                <w:sz w:val="16"/>
                <w:szCs w:val="16"/>
              </w:rPr>
              <w:t xml:space="preserve">have a </w:t>
            </w:r>
            <w:r w:rsidRPr="00115C1F">
              <w:rPr>
                <w:rFonts w:ascii="Arial" w:eastAsia="Times New Roman" w:hAnsi="Arial" w:cs="Arial"/>
                <w:color w:val="000000"/>
                <w:sz w:val="16"/>
                <w:szCs w:val="16"/>
              </w:rPr>
              <w:t>suggest</w:t>
            </w:r>
            <w:r>
              <w:rPr>
                <w:rFonts w:ascii="Arial" w:eastAsia="Times New Roman" w:hAnsi="Arial" w:cs="Arial"/>
                <w:color w:val="000000"/>
                <w:sz w:val="16"/>
                <w:szCs w:val="16"/>
              </w:rPr>
              <w:t>ion</w:t>
            </w:r>
            <w:r w:rsidRPr="00115C1F">
              <w:rPr>
                <w:rFonts w:ascii="Arial" w:eastAsia="Times New Roman" w:hAnsi="Arial" w:cs="Arial"/>
                <w:color w:val="000000"/>
                <w:sz w:val="16"/>
                <w:szCs w:val="16"/>
              </w:rPr>
              <w:t xml:space="preserve"> resolv</w:t>
            </w:r>
            <w:r>
              <w:rPr>
                <w:rFonts w:ascii="Arial" w:eastAsia="Times New Roman" w:hAnsi="Arial" w:cs="Arial"/>
                <w:color w:val="000000"/>
                <w:sz w:val="16"/>
                <w:szCs w:val="16"/>
              </w:rPr>
              <w:t>e</w:t>
            </w:r>
            <w:r w:rsidRPr="00115C1F">
              <w:rPr>
                <w:rFonts w:ascii="Arial" w:eastAsia="Times New Roman" w:hAnsi="Arial" w:cs="Arial"/>
                <w:color w:val="000000"/>
                <w:sz w:val="16"/>
                <w:szCs w:val="16"/>
              </w:rPr>
              <w:t xml:space="preserve"> this issue within the framework of the EITI law.</w:t>
            </w:r>
          </w:p>
        </w:tc>
        <w:tc>
          <w:tcPr>
            <w:tcW w:w="1080" w:type="dxa"/>
            <w:vAlign w:val="center"/>
          </w:tcPr>
          <w:p w14:paraId="2CD581F0" w14:textId="261A8FC6"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r w:rsidRPr="0035215C">
              <w:rPr>
                <w:rFonts w:ascii="Arial" w:eastAsia="Times New Roman" w:hAnsi="Arial" w:cs="Arial"/>
                <w:color w:val="000000"/>
                <w:sz w:val="16"/>
                <w:szCs w:val="16"/>
                <w:lang w:val="mn-MN"/>
              </w:rPr>
              <w:t>, PWYP coalition</w:t>
            </w:r>
          </w:p>
        </w:tc>
        <w:tc>
          <w:tcPr>
            <w:tcW w:w="900" w:type="dxa"/>
          </w:tcPr>
          <w:p w14:paraId="2A7EA091" w14:textId="25C69696" w:rsidR="00BF2D8C" w:rsidRPr="0043030C" w:rsidRDefault="0066081D"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It is included into draft EITI law</w:t>
            </w:r>
          </w:p>
        </w:tc>
      </w:tr>
      <w:tr w:rsidR="00BF2D8C" w:rsidRPr="00C56081" w14:paraId="3992ACC4" w14:textId="62AEFEDC" w:rsidTr="00F279FF">
        <w:trPr>
          <w:trHeight w:val="3770"/>
        </w:trPr>
        <w:tc>
          <w:tcPr>
            <w:tcW w:w="2790" w:type="dxa"/>
            <w:vMerge/>
            <w:vAlign w:val="center"/>
          </w:tcPr>
          <w:p w14:paraId="6ADAACB7" w14:textId="77777777" w:rsidR="00BF2D8C" w:rsidRPr="00C56081" w:rsidRDefault="00BF2D8C" w:rsidP="00BF2D8C">
            <w:pPr>
              <w:spacing w:after="0" w:line="240" w:lineRule="auto"/>
              <w:rPr>
                <w:rFonts w:ascii="Arial" w:eastAsia="Times New Roman" w:hAnsi="Arial" w:cs="Arial"/>
                <w:b/>
                <w:bCs/>
                <w:color w:val="000000"/>
                <w:sz w:val="16"/>
                <w:szCs w:val="16"/>
                <w:lang w:val="mn-MN"/>
              </w:rPr>
            </w:pPr>
          </w:p>
        </w:tc>
        <w:tc>
          <w:tcPr>
            <w:tcW w:w="2880" w:type="dxa"/>
          </w:tcPr>
          <w:p w14:paraId="41C547F9" w14:textId="6FEC5548" w:rsidR="00BF2D8C" w:rsidRDefault="00BF2D8C" w:rsidP="00BF2D8C">
            <w:pPr>
              <w:spacing w:line="240" w:lineRule="auto"/>
              <w:rPr>
                <w:rFonts w:ascii="Arial" w:eastAsia="Times New Roman" w:hAnsi="Arial" w:cs="Arial"/>
                <w:sz w:val="16"/>
                <w:szCs w:val="16"/>
                <w:lang w:val="mn-MN"/>
              </w:rPr>
            </w:pPr>
            <w:r>
              <w:rPr>
                <w:rFonts w:ascii="Arial" w:eastAsia="Times New Roman" w:hAnsi="Arial" w:cs="Arial"/>
                <w:sz w:val="16"/>
                <w:szCs w:val="16"/>
                <w:lang w:val="mn-MN"/>
              </w:rPr>
              <w:t>20</w:t>
            </w:r>
            <w:r w:rsidRPr="001B260F">
              <w:rPr>
                <w:rFonts w:ascii="Arial" w:eastAsia="Times New Roman" w:hAnsi="Arial" w:cs="Arial"/>
                <w:sz w:val="16"/>
                <w:szCs w:val="16"/>
                <w:lang w:val="mn-MN"/>
              </w:rPr>
              <w:t>.1</w:t>
            </w:r>
            <w:r>
              <w:rPr>
                <w:rFonts w:ascii="Arial" w:eastAsia="Times New Roman" w:hAnsi="Arial" w:cs="Arial"/>
                <w:sz w:val="16"/>
                <w:szCs w:val="16"/>
                <w:lang w:val="mn-MN"/>
              </w:rPr>
              <w:t>2</w:t>
            </w:r>
            <w:r w:rsidRPr="001B260F">
              <w:rPr>
                <w:rFonts w:ascii="Arial" w:eastAsia="Times New Roman" w:hAnsi="Arial" w:cs="Arial"/>
                <w:sz w:val="16"/>
                <w:szCs w:val="16"/>
                <w:lang w:val="mn-MN"/>
              </w:rPr>
              <w:t>. MSG should pay attention to the fact that as the involvement of independent administrator decreases, the quality and accuracy of the data will be more crucial when taking actions below:</w:t>
            </w:r>
          </w:p>
          <w:p w14:paraId="1D1D72F5" w14:textId="3BB59FEE" w:rsidR="00BF2D8C" w:rsidRPr="001B260F" w:rsidRDefault="00BF2D8C" w:rsidP="00BF2D8C">
            <w:pPr>
              <w:spacing w:line="240" w:lineRule="auto"/>
              <w:rPr>
                <w:rFonts w:ascii="Arial" w:hAnsi="Arial" w:cs="Arial"/>
                <w:sz w:val="16"/>
                <w:szCs w:val="16"/>
                <w:lang w:val="mn-MN"/>
              </w:rPr>
            </w:pPr>
            <w:r w:rsidRPr="001B260F">
              <w:rPr>
                <w:rFonts w:ascii="Arial" w:eastAsia="Times New Roman" w:hAnsi="Arial" w:cs="Arial"/>
                <w:sz w:val="16"/>
                <w:szCs w:val="16"/>
                <w:lang w:val="mn-MN"/>
              </w:rPr>
              <w:t>1. Provide training and consulting to entities not reporting the information with most discrepancies or not taking responsibility to report.</w:t>
            </w:r>
          </w:p>
          <w:p w14:paraId="7D4A53FC" w14:textId="2784E38F" w:rsidR="00BF2D8C" w:rsidRPr="001B260F" w:rsidRDefault="00BF2D8C" w:rsidP="00BF2D8C">
            <w:pPr>
              <w:spacing w:after="0" w:line="240" w:lineRule="auto"/>
              <w:rPr>
                <w:rFonts w:ascii="Arial" w:eastAsia="Times New Roman" w:hAnsi="Arial" w:cs="Arial"/>
                <w:sz w:val="16"/>
                <w:szCs w:val="16"/>
                <w:lang w:val="mn-MN"/>
              </w:rPr>
            </w:pPr>
            <w:r w:rsidRPr="001B260F">
              <w:rPr>
                <w:rFonts w:ascii="Arial" w:eastAsia="Times New Roman" w:hAnsi="Arial" w:cs="Arial"/>
                <w:sz w:val="16"/>
                <w:szCs w:val="16"/>
                <w:lang w:val="mn-MN"/>
              </w:rPr>
              <w:t xml:space="preserve">2. Official letter of Mongolia EITI 2019 reconciliation report should be delivered and be advised on cooperation. Official letter of Mongolia EITI 2019 reconciliation report should be delivered and be advised on cooperation. </w:t>
            </w:r>
          </w:p>
          <w:p w14:paraId="6220C790" w14:textId="1CEAF351" w:rsidR="00BF2D8C" w:rsidRPr="00C56081" w:rsidRDefault="00BF2D8C" w:rsidP="00BF2D8C">
            <w:pPr>
              <w:spacing w:after="0"/>
              <w:rPr>
                <w:rFonts w:ascii="Arial" w:eastAsia="Times New Roman" w:hAnsi="Arial" w:cs="Arial"/>
                <w:sz w:val="16"/>
                <w:szCs w:val="16"/>
                <w:lang w:val="mn-MN"/>
              </w:rPr>
            </w:pPr>
          </w:p>
        </w:tc>
        <w:tc>
          <w:tcPr>
            <w:tcW w:w="1800" w:type="dxa"/>
            <w:vAlign w:val="center"/>
          </w:tcPr>
          <w:p w14:paraId="267414FE" w14:textId="4BBCB73A" w:rsidR="00BF2D8C" w:rsidRPr="00C56081" w:rsidRDefault="00BF2D8C" w:rsidP="00BF2D8C">
            <w:pPr>
              <w:spacing w:after="0" w:line="240" w:lineRule="auto"/>
              <w:rPr>
                <w:rFonts w:ascii="Arial" w:eastAsia="Times New Roman" w:hAnsi="Arial" w:cs="Arial"/>
                <w:color w:val="000000"/>
                <w:sz w:val="16"/>
                <w:szCs w:val="16"/>
                <w:lang w:val="mn-MN"/>
              </w:rPr>
            </w:pPr>
          </w:p>
          <w:p w14:paraId="21CE10DA" w14:textId="79693A6E" w:rsidR="00BF2D8C" w:rsidRPr="00C56081" w:rsidRDefault="00BF2D8C" w:rsidP="00BF2D8C">
            <w:pPr>
              <w:spacing w:after="0" w:line="240" w:lineRule="auto"/>
              <w:rPr>
                <w:rFonts w:ascii="Arial" w:eastAsia="Times New Roman" w:hAnsi="Arial" w:cs="Arial"/>
                <w:color w:val="000000"/>
                <w:sz w:val="16"/>
                <w:szCs w:val="16"/>
                <w:lang w:val="mn-MN"/>
              </w:rPr>
            </w:pPr>
          </w:p>
          <w:p w14:paraId="54F399DA" w14:textId="20621ED5" w:rsidR="00BF2D8C" w:rsidRPr="00C56081" w:rsidRDefault="00BF2D8C" w:rsidP="00BF2D8C">
            <w:pPr>
              <w:spacing w:after="0" w:line="240" w:lineRule="auto"/>
              <w:rPr>
                <w:rFonts w:ascii="Arial" w:eastAsia="Times New Roman" w:hAnsi="Arial" w:cs="Arial"/>
                <w:color w:val="000000"/>
                <w:sz w:val="16"/>
                <w:szCs w:val="16"/>
                <w:lang w:val="mn-MN"/>
              </w:rPr>
            </w:pPr>
          </w:p>
          <w:p w14:paraId="6F4594A9" w14:textId="5B651BF1" w:rsidR="00BF2D8C" w:rsidRPr="00C56081" w:rsidRDefault="00BF2D8C" w:rsidP="00BF2D8C">
            <w:pPr>
              <w:spacing w:after="0" w:line="240" w:lineRule="auto"/>
              <w:rPr>
                <w:rFonts w:ascii="Arial" w:eastAsia="Times New Roman" w:hAnsi="Arial" w:cs="Arial"/>
                <w:color w:val="000000"/>
                <w:sz w:val="16"/>
                <w:szCs w:val="16"/>
                <w:lang w:val="mn-MN"/>
              </w:rPr>
            </w:pPr>
          </w:p>
          <w:p w14:paraId="50EDD2D4"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59F7AE6E"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24FF53DD"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3721348B"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117C96B2" w14:textId="667215D5" w:rsidR="00BF2D8C" w:rsidRPr="001B260F"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rPr>
              <w:t>Reports shall be produced in a timely manner.</w:t>
            </w:r>
          </w:p>
          <w:p w14:paraId="73ADE781" w14:textId="77777777" w:rsidR="00BF2D8C" w:rsidRPr="001B260F" w:rsidRDefault="00BF2D8C" w:rsidP="00BF2D8C">
            <w:pPr>
              <w:spacing w:after="0" w:line="240" w:lineRule="auto"/>
              <w:rPr>
                <w:rFonts w:ascii="Arial" w:eastAsia="Times New Roman" w:hAnsi="Arial" w:cs="Arial"/>
                <w:color w:val="000000"/>
                <w:sz w:val="16"/>
                <w:szCs w:val="16"/>
                <w:lang w:val="mn-MN"/>
              </w:rPr>
            </w:pPr>
          </w:p>
          <w:p w14:paraId="71972C95" w14:textId="77777777" w:rsidR="00BF2D8C" w:rsidRPr="001B260F" w:rsidRDefault="00BF2D8C" w:rsidP="00BF2D8C">
            <w:pPr>
              <w:spacing w:after="0" w:line="240" w:lineRule="auto"/>
              <w:rPr>
                <w:rFonts w:ascii="Arial" w:eastAsia="Times New Roman" w:hAnsi="Arial" w:cs="Arial"/>
                <w:color w:val="000000"/>
                <w:sz w:val="16"/>
                <w:szCs w:val="16"/>
                <w:lang w:val="mn-MN"/>
              </w:rPr>
            </w:pPr>
          </w:p>
          <w:p w14:paraId="4F963F8C" w14:textId="77777777" w:rsidR="00BF2D8C" w:rsidRPr="001B260F" w:rsidRDefault="00BF2D8C" w:rsidP="00BF2D8C">
            <w:pPr>
              <w:spacing w:after="0" w:line="240" w:lineRule="auto"/>
              <w:rPr>
                <w:rFonts w:ascii="Arial" w:eastAsia="Times New Roman" w:hAnsi="Arial" w:cs="Arial"/>
                <w:color w:val="000000"/>
                <w:sz w:val="16"/>
                <w:szCs w:val="16"/>
                <w:lang w:val="mn-MN"/>
              </w:rPr>
            </w:pPr>
          </w:p>
          <w:p w14:paraId="26A090D4" w14:textId="5665937F" w:rsidR="00BF2D8C" w:rsidRPr="00C56081" w:rsidRDefault="00BF2D8C" w:rsidP="00BF2D8C">
            <w:pPr>
              <w:spacing w:after="0" w:line="240" w:lineRule="auto"/>
              <w:rPr>
                <w:rFonts w:ascii="Arial" w:eastAsia="Times New Roman" w:hAnsi="Arial" w:cs="Arial"/>
                <w:color w:val="000000"/>
                <w:sz w:val="16"/>
                <w:szCs w:val="16"/>
                <w:lang w:val="mn-MN"/>
              </w:rPr>
            </w:pPr>
            <w:r w:rsidRPr="006865E1">
              <w:rPr>
                <w:rFonts w:ascii="Arial" w:eastAsia="Times New Roman" w:hAnsi="Arial" w:cs="Arial"/>
                <w:color w:val="000000"/>
                <w:sz w:val="16"/>
                <w:szCs w:val="16"/>
              </w:rPr>
              <w:t>The quality of reports should be improved.</w:t>
            </w:r>
          </w:p>
          <w:p w14:paraId="65CE1509"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0B1BC747"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1E94CC7C" w14:textId="6C44419E" w:rsidR="00BF2D8C" w:rsidRPr="00C56081" w:rsidRDefault="00BF2D8C" w:rsidP="00BF2D8C">
            <w:pPr>
              <w:spacing w:after="0" w:line="240" w:lineRule="auto"/>
              <w:rPr>
                <w:rFonts w:ascii="Arial" w:eastAsia="Times New Roman" w:hAnsi="Arial" w:cs="Arial"/>
                <w:color w:val="000000"/>
                <w:sz w:val="16"/>
                <w:szCs w:val="16"/>
                <w:lang w:val="mn-MN"/>
              </w:rPr>
            </w:pPr>
          </w:p>
        </w:tc>
        <w:tc>
          <w:tcPr>
            <w:tcW w:w="1620" w:type="dxa"/>
          </w:tcPr>
          <w:p w14:paraId="4632A5CE"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161ACA6F"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28767B51"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2A8BCA04"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3DF686AE"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6042DA60"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18ED7FE8"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1EE24F79"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0291AF2C" w14:textId="77777777" w:rsidR="00BF2D8C" w:rsidRPr="001B260F"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Secretariat</w:t>
            </w:r>
          </w:p>
          <w:p w14:paraId="29F9E37B" w14:textId="77777777" w:rsidR="00BF2D8C" w:rsidRPr="001B260F" w:rsidRDefault="00BF2D8C" w:rsidP="00BF2D8C">
            <w:pPr>
              <w:spacing w:after="0" w:line="240" w:lineRule="auto"/>
              <w:rPr>
                <w:rFonts w:ascii="Arial" w:eastAsia="Times New Roman" w:hAnsi="Arial" w:cs="Arial"/>
                <w:color w:val="000000"/>
                <w:sz w:val="16"/>
                <w:szCs w:val="16"/>
                <w:lang w:val="mn-MN"/>
              </w:rPr>
            </w:pPr>
          </w:p>
          <w:p w14:paraId="7298BDE0" w14:textId="77777777" w:rsidR="00BF2D8C" w:rsidRPr="001B260F" w:rsidRDefault="00BF2D8C" w:rsidP="00BF2D8C">
            <w:pPr>
              <w:spacing w:after="0" w:line="240" w:lineRule="auto"/>
              <w:rPr>
                <w:rFonts w:ascii="Arial" w:eastAsia="Times New Roman" w:hAnsi="Arial" w:cs="Arial"/>
                <w:color w:val="000000"/>
                <w:sz w:val="16"/>
                <w:szCs w:val="16"/>
                <w:lang w:val="mn-MN"/>
              </w:rPr>
            </w:pPr>
          </w:p>
          <w:p w14:paraId="68B92333" w14:textId="77777777" w:rsidR="00BF2D8C" w:rsidRPr="001B260F" w:rsidRDefault="00BF2D8C" w:rsidP="00BF2D8C">
            <w:pPr>
              <w:spacing w:after="0" w:line="240" w:lineRule="auto"/>
              <w:rPr>
                <w:rFonts w:ascii="Arial" w:eastAsia="Times New Roman" w:hAnsi="Arial" w:cs="Arial"/>
                <w:color w:val="000000"/>
                <w:sz w:val="16"/>
                <w:szCs w:val="16"/>
                <w:lang w:val="mn-MN"/>
              </w:rPr>
            </w:pPr>
          </w:p>
          <w:p w14:paraId="218839DD" w14:textId="77777777" w:rsidR="00BF2D8C" w:rsidRPr="001B260F" w:rsidRDefault="00BF2D8C" w:rsidP="00BF2D8C">
            <w:pPr>
              <w:spacing w:after="0" w:line="240" w:lineRule="auto"/>
              <w:rPr>
                <w:rFonts w:ascii="Arial" w:eastAsia="Times New Roman" w:hAnsi="Arial" w:cs="Arial"/>
                <w:color w:val="000000"/>
                <w:sz w:val="16"/>
                <w:szCs w:val="16"/>
                <w:lang w:val="mn-MN"/>
              </w:rPr>
            </w:pPr>
          </w:p>
          <w:p w14:paraId="0220A111" w14:textId="77777777" w:rsidR="00BF2D8C" w:rsidRPr="001B260F" w:rsidRDefault="00BF2D8C" w:rsidP="00BF2D8C">
            <w:pPr>
              <w:spacing w:after="0" w:line="240" w:lineRule="auto"/>
              <w:rPr>
                <w:rFonts w:ascii="Arial" w:eastAsia="Times New Roman" w:hAnsi="Arial" w:cs="Arial"/>
                <w:color w:val="000000"/>
                <w:sz w:val="16"/>
                <w:szCs w:val="16"/>
                <w:lang w:val="mn-MN"/>
              </w:rPr>
            </w:pPr>
          </w:p>
          <w:p w14:paraId="38CFAB1E" w14:textId="77777777" w:rsidR="00BF2D8C" w:rsidRPr="001B260F" w:rsidRDefault="00BF2D8C" w:rsidP="00BF2D8C">
            <w:pPr>
              <w:spacing w:after="0" w:line="240" w:lineRule="auto"/>
              <w:rPr>
                <w:rFonts w:ascii="Arial" w:eastAsia="Times New Roman" w:hAnsi="Arial" w:cs="Arial"/>
                <w:color w:val="000000"/>
                <w:sz w:val="16"/>
                <w:szCs w:val="16"/>
                <w:lang w:val="mn-MN"/>
              </w:rPr>
            </w:pPr>
            <w:r w:rsidRPr="001B260F">
              <w:rPr>
                <w:rFonts w:ascii="Arial" w:eastAsia="Times New Roman" w:hAnsi="Arial" w:cs="Arial"/>
                <w:color w:val="000000"/>
                <w:sz w:val="16"/>
                <w:szCs w:val="16"/>
                <w:lang w:val="mn-MN"/>
              </w:rPr>
              <w:t>Secretariat</w:t>
            </w:r>
          </w:p>
          <w:p w14:paraId="493583D2"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4B1D659D"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4D757D79" w14:textId="119636D3" w:rsidR="00BF2D8C" w:rsidRPr="00C56081" w:rsidRDefault="00BF2D8C" w:rsidP="00BF2D8C">
            <w:pPr>
              <w:spacing w:after="0" w:line="240" w:lineRule="auto"/>
              <w:rPr>
                <w:rFonts w:ascii="Arial" w:eastAsia="Times New Roman" w:hAnsi="Arial" w:cs="Arial"/>
                <w:color w:val="000000"/>
                <w:sz w:val="16"/>
                <w:szCs w:val="16"/>
                <w:lang w:val="mn-MN"/>
              </w:rPr>
            </w:pPr>
          </w:p>
        </w:tc>
        <w:tc>
          <w:tcPr>
            <w:tcW w:w="720" w:type="dxa"/>
            <w:vAlign w:val="center"/>
          </w:tcPr>
          <w:p w14:paraId="0E103B8B"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7BE57E0E"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660C99C8"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6AB00DEA"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0EBEECF9"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072A2BE5"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4B0FBB6A"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3084A052"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32813B71" w14:textId="1A13A342"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Jan-Dec</w:t>
            </w:r>
          </w:p>
          <w:p w14:paraId="754F7C27" w14:textId="77777777" w:rsidR="00BF2D8C" w:rsidRPr="00C56081" w:rsidRDefault="00BF2D8C" w:rsidP="00BF2D8C">
            <w:pPr>
              <w:spacing w:after="0" w:line="240" w:lineRule="auto"/>
              <w:rPr>
                <w:rFonts w:ascii="Arial" w:eastAsia="Times New Roman" w:hAnsi="Arial" w:cs="Arial"/>
                <w:color w:val="000000"/>
                <w:sz w:val="16"/>
                <w:szCs w:val="16"/>
                <w:lang w:val="mn-MN"/>
              </w:rPr>
            </w:pPr>
          </w:p>
          <w:p w14:paraId="2F5B6F4A" w14:textId="4AC1E9D5" w:rsidR="00BF2D8C" w:rsidRPr="00C56081" w:rsidRDefault="00BF2D8C" w:rsidP="00BF2D8C">
            <w:pPr>
              <w:spacing w:after="0" w:line="240" w:lineRule="auto"/>
              <w:rPr>
                <w:rFonts w:ascii="Arial" w:eastAsia="Times New Roman" w:hAnsi="Arial" w:cs="Arial"/>
                <w:color w:val="000000"/>
                <w:sz w:val="16"/>
                <w:szCs w:val="16"/>
                <w:lang w:val="mn-MN"/>
              </w:rPr>
            </w:pPr>
          </w:p>
        </w:tc>
        <w:tc>
          <w:tcPr>
            <w:tcW w:w="720" w:type="dxa"/>
            <w:vAlign w:val="center"/>
          </w:tcPr>
          <w:p w14:paraId="61C925AD" w14:textId="77777777" w:rsidR="00BF2D8C" w:rsidRPr="00C56081"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7CB735BC" w14:textId="77777777" w:rsidR="00BF2D8C" w:rsidRPr="00C56081"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10E531FD" w14:textId="77777777" w:rsidR="00BF2D8C" w:rsidRDefault="00BF2D8C" w:rsidP="00BF2D8C">
            <w:pPr>
              <w:spacing w:after="0" w:line="240" w:lineRule="auto"/>
              <w:rPr>
                <w:rFonts w:ascii="Arial" w:eastAsia="Times New Roman" w:hAnsi="Arial" w:cs="Arial"/>
                <w:color w:val="000000"/>
                <w:sz w:val="16"/>
                <w:szCs w:val="16"/>
              </w:rPr>
            </w:pPr>
          </w:p>
          <w:p w14:paraId="0B7980C6" w14:textId="77777777" w:rsidR="00BF2D8C" w:rsidRDefault="00BF2D8C" w:rsidP="00BF2D8C">
            <w:pPr>
              <w:spacing w:after="0" w:line="240" w:lineRule="auto"/>
              <w:rPr>
                <w:rFonts w:ascii="Arial" w:eastAsia="Times New Roman" w:hAnsi="Arial" w:cs="Arial"/>
                <w:color w:val="000000"/>
                <w:sz w:val="16"/>
                <w:szCs w:val="16"/>
              </w:rPr>
            </w:pPr>
          </w:p>
          <w:p w14:paraId="79BFA79B" w14:textId="77777777" w:rsidR="00BF2D8C" w:rsidRDefault="00BF2D8C" w:rsidP="00BF2D8C">
            <w:pPr>
              <w:spacing w:after="0" w:line="240" w:lineRule="auto"/>
              <w:rPr>
                <w:rFonts w:ascii="Arial" w:eastAsia="Times New Roman" w:hAnsi="Arial" w:cs="Arial"/>
                <w:color w:val="000000"/>
                <w:sz w:val="16"/>
                <w:szCs w:val="16"/>
              </w:rPr>
            </w:pPr>
          </w:p>
          <w:p w14:paraId="45E61346" w14:textId="73C7FF20" w:rsidR="00BF2D8C" w:rsidRPr="000F3F0C" w:rsidRDefault="00BF2D8C" w:rsidP="00BF2D8C">
            <w:pPr>
              <w:spacing w:after="0" w:line="240" w:lineRule="auto"/>
              <w:rPr>
                <w:rFonts w:ascii="Arial" w:eastAsia="Times New Roman" w:hAnsi="Arial" w:cs="Arial"/>
                <w:color w:val="000000"/>
                <w:sz w:val="16"/>
                <w:szCs w:val="16"/>
              </w:rPr>
            </w:pPr>
            <w:r w:rsidRPr="000F3F0C">
              <w:rPr>
                <w:rFonts w:ascii="Arial" w:eastAsia="Times New Roman" w:hAnsi="Arial" w:cs="Arial"/>
                <w:color w:val="000000"/>
                <w:sz w:val="16"/>
                <w:szCs w:val="16"/>
              </w:rPr>
              <w:t>It is proposed to organize the training in January-February 2025.</w:t>
            </w:r>
          </w:p>
          <w:p w14:paraId="267E41A4" w14:textId="77777777" w:rsidR="00BF2D8C" w:rsidRDefault="00BF2D8C" w:rsidP="00BF2D8C">
            <w:pPr>
              <w:spacing w:after="0" w:line="240" w:lineRule="auto"/>
              <w:rPr>
                <w:rFonts w:ascii="Arial" w:eastAsia="Times New Roman" w:hAnsi="Arial" w:cs="Arial"/>
                <w:color w:val="000000"/>
                <w:sz w:val="16"/>
                <w:szCs w:val="16"/>
              </w:rPr>
            </w:pPr>
          </w:p>
          <w:p w14:paraId="47D8E98B" w14:textId="77777777" w:rsidR="00BF2D8C" w:rsidRDefault="00BF2D8C" w:rsidP="00BF2D8C">
            <w:pPr>
              <w:spacing w:after="0" w:line="240" w:lineRule="auto"/>
              <w:rPr>
                <w:rFonts w:ascii="Arial" w:eastAsia="Times New Roman" w:hAnsi="Arial" w:cs="Arial"/>
                <w:color w:val="000000"/>
                <w:sz w:val="16"/>
                <w:szCs w:val="16"/>
              </w:rPr>
            </w:pPr>
          </w:p>
          <w:p w14:paraId="7270DA85" w14:textId="77777777" w:rsidR="00BF2D8C" w:rsidRDefault="00BF2D8C" w:rsidP="00BF2D8C">
            <w:pPr>
              <w:spacing w:after="0" w:line="240" w:lineRule="auto"/>
              <w:rPr>
                <w:rFonts w:ascii="Arial" w:eastAsia="Times New Roman" w:hAnsi="Arial" w:cs="Arial"/>
                <w:color w:val="000000"/>
                <w:sz w:val="16"/>
                <w:szCs w:val="16"/>
              </w:rPr>
            </w:pPr>
          </w:p>
          <w:p w14:paraId="2B151EC6" w14:textId="77777777" w:rsidR="00BF2D8C" w:rsidRPr="000F3F0C" w:rsidRDefault="00BF2D8C" w:rsidP="00BF2D8C">
            <w:pPr>
              <w:spacing w:after="0" w:line="240" w:lineRule="auto"/>
              <w:rPr>
                <w:rFonts w:ascii="Arial" w:eastAsia="Times New Roman" w:hAnsi="Arial" w:cs="Arial"/>
                <w:color w:val="000000"/>
                <w:sz w:val="16"/>
                <w:szCs w:val="16"/>
              </w:rPr>
            </w:pPr>
          </w:p>
          <w:p w14:paraId="1B956FF9" w14:textId="54A908EB" w:rsidR="00BF2D8C" w:rsidRPr="00C56081" w:rsidRDefault="00BF2D8C" w:rsidP="00BF2D8C">
            <w:pPr>
              <w:spacing w:after="0" w:line="240" w:lineRule="auto"/>
              <w:rPr>
                <w:rFonts w:ascii="Arial" w:eastAsia="Times New Roman" w:hAnsi="Arial" w:cs="Arial"/>
                <w:color w:val="000000"/>
                <w:sz w:val="16"/>
                <w:szCs w:val="16"/>
                <w:lang w:val="mn-MN"/>
              </w:rPr>
            </w:pPr>
            <w:r w:rsidRPr="000F3F0C">
              <w:rPr>
                <w:rFonts w:ascii="Arial" w:eastAsia="Times New Roman" w:hAnsi="Arial" w:cs="Arial"/>
                <w:color w:val="000000"/>
                <w:sz w:val="16"/>
                <w:szCs w:val="16"/>
              </w:rPr>
              <w:t>The report is posted on the website.</w:t>
            </w:r>
          </w:p>
        </w:tc>
        <w:tc>
          <w:tcPr>
            <w:tcW w:w="1080" w:type="dxa"/>
            <w:vAlign w:val="center"/>
          </w:tcPr>
          <w:p w14:paraId="4EF574E7" w14:textId="380F2D01" w:rsidR="00BF2D8C" w:rsidRPr="00C56081"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3EB9C288" w14:textId="77777777" w:rsidR="00BF2D8C" w:rsidRDefault="00BF2D8C" w:rsidP="00BF2D8C">
            <w:pPr>
              <w:spacing w:after="0" w:line="240" w:lineRule="auto"/>
              <w:rPr>
                <w:rFonts w:ascii="Arial" w:eastAsia="Times New Roman" w:hAnsi="Arial" w:cs="Arial"/>
                <w:color w:val="000000"/>
                <w:sz w:val="16"/>
                <w:szCs w:val="16"/>
                <w:lang w:val="mn-MN"/>
              </w:rPr>
            </w:pPr>
          </w:p>
          <w:p w14:paraId="7768B5B1" w14:textId="77777777" w:rsidR="00BF2D8C" w:rsidRDefault="00BF2D8C" w:rsidP="00BF2D8C">
            <w:pPr>
              <w:spacing w:after="0" w:line="240" w:lineRule="auto"/>
              <w:rPr>
                <w:rFonts w:ascii="Arial" w:eastAsia="Times New Roman" w:hAnsi="Arial" w:cs="Arial"/>
                <w:color w:val="000000"/>
                <w:sz w:val="16"/>
                <w:szCs w:val="16"/>
                <w:lang w:val="mn-MN"/>
              </w:rPr>
            </w:pPr>
          </w:p>
          <w:p w14:paraId="070F42C9" w14:textId="77777777" w:rsidR="00BF2D8C" w:rsidRDefault="00BF2D8C" w:rsidP="00BF2D8C">
            <w:pPr>
              <w:spacing w:after="0" w:line="240" w:lineRule="auto"/>
              <w:rPr>
                <w:rFonts w:ascii="Arial" w:eastAsia="Times New Roman" w:hAnsi="Arial" w:cs="Arial"/>
                <w:color w:val="000000"/>
                <w:sz w:val="16"/>
                <w:szCs w:val="16"/>
                <w:lang w:val="mn-MN"/>
              </w:rPr>
            </w:pPr>
          </w:p>
          <w:p w14:paraId="6F81D9AE" w14:textId="77777777" w:rsidR="00BF2D8C" w:rsidRDefault="00BF2D8C" w:rsidP="00BF2D8C">
            <w:pPr>
              <w:spacing w:after="0" w:line="240" w:lineRule="auto"/>
              <w:rPr>
                <w:rFonts w:ascii="Arial" w:eastAsia="Times New Roman" w:hAnsi="Arial" w:cs="Arial"/>
                <w:color w:val="000000"/>
                <w:sz w:val="16"/>
                <w:szCs w:val="16"/>
                <w:lang w:val="mn-MN"/>
              </w:rPr>
            </w:pPr>
          </w:p>
          <w:p w14:paraId="6388DF0C" w14:textId="77777777" w:rsidR="00BF2D8C" w:rsidRDefault="00BF2D8C" w:rsidP="00BF2D8C">
            <w:pPr>
              <w:spacing w:after="0" w:line="240" w:lineRule="auto"/>
              <w:rPr>
                <w:rFonts w:ascii="Arial" w:eastAsia="Times New Roman" w:hAnsi="Arial" w:cs="Arial"/>
                <w:color w:val="000000"/>
                <w:sz w:val="16"/>
                <w:szCs w:val="16"/>
                <w:lang w:val="mn-MN"/>
              </w:rPr>
            </w:pPr>
          </w:p>
          <w:p w14:paraId="14E1AC80" w14:textId="77777777" w:rsidR="00BF2D8C" w:rsidRDefault="00BF2D8C" w:rsidP="00BF2D8C">
            <w:pPr>
              <w:spacing w:after="0" w:line="240" w:lineRule="auto"/>
              <w:rPr>
                <w:rFonts w:ascii="Arial" w:eastAsia="Times New Roman" w:hAnsi="Arial" w:cs="Arial"/>
                <w:color w:val="000000"/>
                <w:sz w:val="16"/>
                <w:szCs w:val="16"/>
                <w:lang w:val="mn-MN"/>
              </w:rPr>
            </w:pPr>
          </w:p>
          <w:p w14:paraId="363F3609" w14:textId="77777777" w:rsidR="00AC1018" w:rsidRDefault="00233344"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 xml:space="preserve">1.Training to organize in </w:t>
            </w:r>
            <w:r w:rsidR="00BF2D8C">
              <w:rPr>
                <w:rFonts w:ascii="Arial" w:eastAsia="Times New Roman" w:hAnsi="Arial" w:cs="Arial"/>
                <w:color w:val="000000"/>
                <w:sz w:val="16"/>
                <w:szCs w:val="16"/>
                <w:lang w:val="mn-MN"/>
              </w:rPr>
              <w:t>2026</w:t>
            </w:r>
            <w:r w:rsidR="00AC1018">
              <w:rPr>
                <w:rFonts w:ascii="Arial" w:eastAsia="Times New Roman" w:hAnsi="Arial" w:cs="Arial"/>
                <w:color w:val="000000"/>
                <w:sz w:val="16"/>
                <w:szCs w:val="16"/>
                <w:lang w:val="mn-MN"/>
              </w:rPr>
              <w:t>.</w:t>
            </w:r>
          </w:p>
          <w:p w14:paraId="6E743761" w14:textId="5090074B" w:rsidR="00BF2D8C" w:rsidRPr="0043030C" w:rsidRDefault="00AC1018" w:rsidP="00AC1018">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2.Implemented</w:t>
            </w:r>
            <w:r w:rsidR="00BF2D8C" w:rsidRPr="00E41190">
              <w:rPr>
                <w:rFonts w:ascii="Arial" w:eastAsia="Times New Roman" w:hAnsi="Arial" w:cs="Arial"/>
                <w:color w:val="000000"/>
                <w:sz w:val="16"/>
                <w:szCs w:val="16"/>
                <w:lang w:val="mn-MN"/>
              </w:rPr>
              <w:t>.</w:t>
            </w:r>
          </w:p>
        </w:tc>
      </w:tr>
      <w:tr w:rsidR="00BF2D8C" w:rsidRPr="00C56081" w14:paraId="1BD7B03D" w14:textId="77777777" w:rsidTr="00A8497C">
        <w:trPr>
          <w:trHeight w:val="611"/>
        </w:trPr>
        <w:tc>
          <w:tcPr>
            <w:tcW w:w="2790" w:type="dxa"/>
          </w:tcPr>
          <w:p w14:paraId="3673D3D9" w14:textId="4160F64A" w:rsidR="00BF2D8C" w:rsidRPr="001B260F" w:rsidRDefault="00BF2D8C" w:rsidP="00BF2D8C">
            <w:pPr>
              <w:spacing w:after="0" w:line="240" w:lineRule="auto"/>
              <w:rPr>
                <w:rFonts w:ascii="Arial" w:eastAsia="Times New Roman" w:hAnsi="Arial" w:cs="Arial"/>
                <w:b/>
                <w:bCs/>
                <w:color w:val="000000"/>
                <w:sz w:val="16"/>
                <w:szCs w:val="16"/>
              </w:rPr>
            </w:pPr>
            <w:r w:rsidRPr="001B260F">
              <w:rPr>
                <w:rFonts w:ascii="Arial" w:eastAsia="Times New Roman" w:hAnsi="Arial" w:cs="Arial"/>
                <w:b/>
                <w:bCs/>
                <w:color w:val="000000"/>
                <w:sz w:val="16"/>
                <w:szCs w:val="16"/>
              </w:rPr>
              <w:t xml:space="preserve">Objective </w:t>
            </w:r>
            <w:r>
              <w:rPr>
                <w:rFonts w:ascii="Arial" w:eastAsia="Times New Roman" w:hAnsi="Arial" w:cs="Arial"/>
                <w:b/>
                <w:bCs/>
                <w:color w:val="000000"/>
                <w:sz w:val="16"/>
                <w:szCs w:val="16"/>
              </w:rPr>
              <w:t>21</w:t>
            </w:r>
            <w:r w:rsidRPr="001B260F">
              <w:rPr>
                <w:rFonts w:ascii="Arial" w:eastAsia="Times New Roman" w:hAnsi="Arial" w:cs="Arial"/>
                <w:color w:val="000000"/>
                <w:sz w:val="16"/>
                <w:szCs w:val="16"/>
              </w:rPr>
              <w:t xml:space="preserve">: </w:t>
            </w:r>
            <w:r w:rsidRPr="00647FBF">
              <w:rPr>
                <w:rFonts w:ascii="Arial" w:eastAsia="Times New Roman" w:hAnsi="Arial" w:cs="Arial"/>
                <w:color w:val="000000"/>
                <w:sz w:val="16"/>
                <w:szCs w:val="16"/>
              </w:rPr>
              <w:t>Implement the recommendations given by the Mongolia EITI 2020 Report.</w:t>
            </w:r>
          </w:p>
        </w:tc>
        <w:tc>
          <w:tcPr>
            <w:tcW w:w="2880" w:type="dxa"/>
          </w:tcPr>
          <w:p w14:paraId="1492F830" w14:textId="74EC445E" w:rsidR="00BF2D8C" w:rsidRPr="00CB31DB" w:rsidRDefault="00BF2D8C" w:rsidP="00BF2D8C">
            <w:pPr>
              <w:pStyle w:val="TableParagraph"/>
              <w:tabs>
                <w:tab w:val="left" w:pos="353"/>
              </w:tabs>
              <w:spacing w:before="1"/>
              <w:ind w:right="81"/>
              <w:rPr>
                <w:rFonts w:eastAsia="Times New Roman"/>
                <w:sz w:val="16"/>
                <w:szCs w:val="16"/>
              </w:rPr>
            </w:pPr>
            <w:r w:rsidRPr="00CB31DB">
              <w:rPr>
                <w:rFonts w:eastAsia="Times New Roman"/>
                <w:sz w:val="16"/>
                <w:szCs w:val="16"/>
              </w:rPr>
              <w:t>2</w:t>
            </w:r>
            <w:r>
              <w:rPr>
                <w:rFonts w:eastAsia="Times New Roman"/>
                <w:sz w:val="16"/>
                <w:szCs w:val="16"/>
              </w:rPr>
              <w:t>1.</w:t>
            </w:r>
            <w:r>
              <w:rPr>
                <w:rFonts w:eastAsia="Times New Roman"/>
                <w:sz w:val="16"/>
                <w:szCs w:val="16"/>
                <w:lang w:val="mn-MN"/>
              </w:rPr>
              <w:t>1</w:t>
            </w:r>
            <w:r w:rsidRPr="00CB31DB">
              <w:rPr>
                <w:rFonts w:eastAsia="Times New Roman"/>
                <w:sz w:val="16"/>
                <w:szCs w:val="16"/>
              </w:rPr>
              <w:t xml:space="preserve"> </w:t>
            </w:r>
            <w:r w:rsidRPr="002B5B1C">
              <w:rPr>
                <w:rFonts w:eastAsia="Times New Roman"/>
                <w:sz w:val="16"/>
                <w:szCs w:val="16"/>
              </w:rPr>
              <w:t>It is required that transparency reports produced by the government should be verified by the National Audit Organization, and company reports should be verified by an independent audit.</w:t>
            </w:r>
          </w:p>
        </w:tc>
        <w:tc>
          <w:tcPr>
            <w:tcW w:w="1800" w:type="dxa"/>
            <w:vAlign w:val="center"/>
          </w:tcPr>
          <w:p w14:paraId="6548006F" w14:textId="70301897" w:rsidR="00BF2D8C" w:rsidRPr="00CB31DB" w:rsidRDefault="00BF2D8C" w:rsidP="00BF2D8C">
            <w:pPr>
              <w:spacing w:after="0" w:line="240" w:lineRule="auto"/>
              <w:rPr>
                <w:rFonts w:ascii="Arial" w:eastAsia="Times New Roman" w:hAnsi="Arial" w:cs="Arial"/>
                <w:color w:val="000000"/>
                <w:sz w:val="16"/>
                <w:szCs w:val="16"/>
              </w:rPr>
            </w:pPr>
            <w:r w:rsidRPr="006865E1">
              <w:rPr>
                <w:rFonts w:ascii="Arial" w:eastAsia="Times New Roman" w:hAnsi="Arial" w:cs="Arial"/>
                <w:color w:val="000000"/>
                <w:sz w:val="16"/>
                <w:szCs w:val="16"/>
              </w:rPr>
              <w:t>The quality of reports should be improved.</w:t>
            </w:r>
          </w:p>
        </w:tc>
        <w:tc>
          <w:tcPr>
            <w:tcW w:w="1620" w:type="dxa"/>
            <w:vAlign w:val="center"/>
          </w:tcPr>
          <w:p w14:paraId="1645889B" w14:textId="03863203" w:rsidR="00BF2D8C" w:rsidRPr="00CB31DB" w:rsidRDefault="00BF2D8C" w:rsidP="00BF2D8C">
            <w:pPr>
              <w:spacing w:after="0" w:line="240" w:lineRule="auto"/>
              <w:rPr>
                <w:rFonts w:ascii="Arial" w:eastAsia="Times New Roman" w:hAnsi="Arial" w:cs="Arial"/>
                <w:color w:val="000000"/>
                <w:sz w:val="16"/>
                <w:szCs w:val="16"/>
              </w:rPr>
            </w:pPr>
            <w:r w:rsidRPr="00CB31DB">
              <w:rPr>
                <w:rFonts w:ascii="Arial" w:eastAsia="Times New Roman" w:hAnsi="Arial" w:cs="Arial"/>
                <w:color w:val="000000"/>
                <w:sz w:val="16"/>
                <w:szCs w:val="16"/>
                <w:lang w:val="mn-MN"/>
              </w:rPr>
              <w:t>Secretariat</w:t>
            </w:r>
          </w:p>
        </w:tc>
        <w:tc>
          <w:tcPr>
            <w:tcW w:w="720" w:type="dxa"/>
            <w:vAlign w:val="center"/>
          </w:tcPr>
          <w:p w14:paraId="04965377" w14:textId="7B109F1F" w:rsidR="00BF2D8C" w:rsidRPr="00CB31DB" w:rsidRDefault="00BF2D8C"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Aug</w:t>
            </w:r>
          </w:p>
        </w:tc>
        <w:tc>
          <w:tcPr>
            <w:tcW w:w="720" w:type="dxa"/>
            <w:vAlign w:val="center"/>
          </w:tcPr>
          <w:p w14:paraId="160CB5B4"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00A37A15"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1A8F3A3E" w14:textId="22D22D82" w:rsidR="00BF2D8C" w:rsidRPr="00CB31DB" w:rsidRDefault="00BF2D8C" w:rsidP="00BF2D8C">
            <w:pPr>
              <w:spacing w:after="0" w:line="240" w:lineRule="auto"/>
              <w:rPr>
                <w:rFonts w:ascii="Arial" w:eastAsia="Times New Roman" w:hAnsi="Arial" w:cs="Arial"/>
                <w:color w:val="000000"/>
                <w:sz w:val="16"/>
                <w:szCs w:val="16"/>
              </w:rPr>
            </w:pPr>
            <w:r w:rsidRPr="009A17E4">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9"/>
            </w:r>
            <w:r w:rsidRPr="009A17E4">
              <w:rPr>
                <w:rFonts w:ascii="Arial" w:eastAsia="Times New Roman" w:hAnsi="Arial" w:cs="Arial"/>
                <w:color w:val="000000"/>
                <w:sz w:val="16"/>
                <w:szCs w:val="16"/>
              </w:rPr>
              <w:t>, Articles 17.3 and 18.4 include relevant provisions.</w:t>
            </w:r>
          </w:p>
        </w:tc>
        <w:tc>
          <w:tcPr>
            <w:tcW w:w="1080" w:type="dxa"/>
            <w:vAlign w:val="center"/>
          </w:tcPr>
          <w:p w14:paraId="03BA225D" w14:textId="3EA58034" w:rsidR="00BF2D8C" w:rsidRPr="00CB31DB"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r w:rsidRPr="00CE4F71">
              <w:rPr>
                <w:rFonts w:ascii="Arial" w:eastAsia="Times New Roman" w:hAnsi="Arial" w:cs="Arial"/>
                <w:color w:val="000000"/>
                <w:sz w:val="16"/>
                <w:szCs w:val="16"/>
                <w:lang w:val="mn-MN"/>
              </w:rPr>
              <w:t>, PWYP coalition</w:t>
            </w:r>
          </w:p>
        </w:tc>
        <w:tc>
          <w:tcPr>
            <w:tcW w:w="900" w:type="dxa"/>
          </w:tcPr>
          <w:p w14:paraId="16C4ED7E" w14:textId="62257A2C" w:rsidR="00BF2D8C" w:rsidRPr="00CB31DB" w:rsidRDefault="0066081D"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It is included into draft EITI law</w:t>
            </w:r>
          </w:p>
        </w:tc>
      </w:tr>
      <w:tr w:rsidR="00BF2D8C" w:rsidRPr="00C56081" w14:paraId="4DF67062" w14:textId="77777777" w:rsidTr="00A8497C">
        <w:trPr>
          <w:trHeight w:val="611"/>
        </w:trPr>
        <w:tc>
          <w:tcPr>
            <w:tcW w:w="2790" w:type="dxa"/>
            <w:vMerge w:val="restart"/>
          </w:tcPr>
          <w:p w14:paraId="0BE562AC" w14:textId="3A531E16" w:rsidR="00BF2D8C" w:rsidRPr="001B260F" w:rsidRDefault="00BF2D8C" w:rsidP="00BF2D8C">
            <w:pPr>
              <w:spacing w:after="0" w:line="240" w:lineRule="auto"/>
              <w:rPr>
                <w:rFonts w:ascii="Arial" w:eastAsia="Times New Roman" w:hAnsi="Arial" w:cs="Arial"/>
                <w:b/>
                <w:bCs/>
                <w:color w:val="000000"/>
                <w:sz w:val="16"/>
                <w:szCs w:val="16"/>
              </w:rPr>
            </w:pPr>
            <w:r w:rsidRPr="001B260F">
              <w:rPr>
                <w:rFonts w:ascii="Arial" w:eastAsia="Times New Roman" w:hAnsi="Arial" w:cs="Arial"/>
                <w:b/>
                <w:bCs/>
                <w:color w:val="000000"/>
                <w:sz w:val="16"/>
                <w:szCs w:val="16"/>
              </w:rPr>
              <w:t xml:space="preserve">Objective </w:t>
            </w:r>
            <w:r>
              <w:rPr>
                <w:rFonts w:ascii="Arial" w:eastAsia="Times New Roman" w:hAnsi="Arial" w:cs="Arial"/>
                <w:b/>
                <w:bCs/>
                <w:color w:val="000000"/>
                <w:sz w:val="16"/>
                <w:szCs w:val="16"/>
              </w:rPr>
              <w:t>22</w:t>
            </w:r>
            <w:r w:rsidRPr="001B260F">
              <w:rPr>
                <w:rFonts w:ascii="Arial" w:eastAsia="Times New Roman" w:hAnsi="Arial" w:cs="Arial"/>
                <w:color w:val="000000"/>
                <w:sz w:val="16"/>
                <w:szCs w:val="16"/>
              </w:rPr>
              <w:t xml:space="preserve">: </w:t>
            </w:r>
            <w:r w:rsidRPr="00F23954">
              <w:rPr>
                <w:rFonts w:ascii="Arial" w:eastAsia="Times New Roman" w:hAnsi="Arial" w:cs="Arial"/>
                <w:color w:val="000000"/>
                <w:sz w:val="16"/>
                <w:szCs w:val="16"/>
              </w:rPr>
              <w:t>Implement the recommendations given by the Mongolia EITI 2021 Report.</w:t>
            </w:r>
          </w:p>
        </w:tc>
        <w:tc>
          <w:tcPr>
            <w:tcW w:w="2880" w:type="dxa"/>
          </w:tcPr>
          <w:p w14:paraId="7A071934" w14:textId="609494AD" w:rsidR="00BF2D8C" w:rsidRPr="008B651E" w:rsidRDefault="00BF2D8C" w:rsidP="00BF2D8C">
            <w:pPr>
              <w:pStyle w:val="TableParagraph"/>
              <w:tabs>
                <w:tab w:val="left" w:pos="353"/>
              </w:tabs>
              <w:spacing w:before="1"/>
              <w:ind w:right="81"/>
              <w:rPr>
                <w:rFonts w:eastAsia="Times New Roman"/>
                <w:sz w:val="16"/>
                <w:szCs w:val="16"/>
                <w:lang w:val="mn-MN"/>
              </w:rPr>
            </w:pPr>
            <w:r>
              <w:rPr>
                <w:rFonts w:eastAsiaTheme="minorHAnsi"/>
                <w:color w:val="000000"/>
                <w:sz w:val="16"/>
                <w:szCs w:val="16"/>
                <w:lang w:bidi="ar-SA"/>
              </w:rPr>
              <w:t xml:space="preserve">22.1 </w:t>
            </w:r>
            <w:r w:rsidRPr="006B6871">
              <w:rPr>
                <w:rFonts w:eastAsiaTheme="minorHAnsi"/>
                <w:color w:val="000000"/>
                <w:sz w:val="16"/>
                <w:szCs w:val="16"/>
                <w:lang w:bidi="ar-SA"/>
              </w:rPr>
              <w:t>Improve the quality of information, taking into account that problems related to inconsistencies between government revenue and company payments are common every year.</w:t>
            </w:r>
          </w:p>
        </w:tc>
        <w:tc>
          <w:tcPr>
            <w:tcW w:w="1800" w:type="dxa"/>
            <w:vAlign w:val="center"/>
          </w:tcPr>
          <w:p w14:paraId="7D5EE3FA" w14:textId="40C65458" w:rsidR="00BF2D8C" w:rsidRPr="00CB31DB" w:rsidRDefault="00BF2D8C" w:rsidP="00BF2D8C">
            <w:pPr>
              <w:spacing w:after="0" w:line="240" w:lineRule="auto"/>
              <w:rPr>
                <w:rFonts w:ascii="Arial" w:eastAsia="Times New Roman" w:hAnsi="Arial" w:cs="Arial"/>
                <w:color w:val="000000"/>
                <w:sz w:val="16"/>
                <w:szCs w:val="16"/>
              </w:rPr>
            </w:pPr>
            <w:r w:rsidRPr="00AD3515">
              <w:rPr>
                <w:rFonts w:ascii="Arial" w:eastAsia="Times New Roman" w:hAnsi="Arial" w:cs="Arial"/>
                <w:color w:val="000000"/>
                <w:sz w:val="16"/>
                <w:szCs w:val="16"/>
              </w:rPr>
              <w:t>The quality of reports should be improved.</w:t>
            </w:r>
          </w:p>
        </w:tc>
        <w:tc>
          <w:tcPr>
            <w:tcW w:w="1620" w:type="dxa"/>
            <w:vAlign w:val="center"/>
          </w:tcPr>
          <w:p w14:paraId="3C5CE7BB" w14:textId="52947EFE"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5332B8CA" w14:textId="2C39A3F5" w:rsidR="00BF2D8C" w:rsidRPr="00CB31DB" w:rsidRDefault="00BF2D8C"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Jan-Dec</w:t>
            </w:r>
          </w:p>
        </w:tc>
        <w:tc>
          <w:tcPr>
            <w:tcW w:w="720" w:type="dxa"/>
            <w:vAlign w:val="center"/>
          </w:tcPr>
          <w:p w14:paraId="5BE7FEA3"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6E20AA93"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763CB0CD" w14:textId="5072CA39" w:rsidR="00BF2D8C" w:rsidRPr="00CB31DB" w:rsidRDefault="00BF2D8C" w:rsidP="00BF2D8C">
            <w:pPr>
              <w:spacing w:after="0" w:line="240" w:lineRule="auto"/>
              <w:rPr>
                <w:rFonts w:ascii="Arial" w:eastAsia="Times New Roman" w:hAnsi="Arial" w:cs="Arial"/>
                <w:color w:val="000000"/>
                <w:sz w:val="16"/>
                <w:szCs w:val="16"/>
              </w:rPr>
            </w:pPr>
            <w:r w:rsidRPr="00615886">
              <w:rPr>
                <w:rFonts w:ascii="Arial" w:eastAsia="Times New Roman" w:hAnsi="Arial" w:cs="Arial"/>
                <w:color w:val="000000"/>
                <w:sz w:val="16"/>
                <w:szCs w:val="16"/>
              </w:rPr>
              <w:t>It is improving EITI's electronic reporting system that reduces errors.</w:t>
            </w:r>
          </w:p>
        </w:tc>
        <w:tc>
          <w:tcPr>
            <w:tcW w:w="1080" w:type="dxa"/>
            <w:vAlign w:val="center"/>
          </w:tcPr>
          <w:p w14:paraId="11579BCA" w14:textId="61918A2E" w:rsidR="00BF2D8C" w:rsidRPr="00CB31DB"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r w:rsidRPr="00CE4F71">
              <w:rPr>
                <w:rFonts w:ascii="Arial" w:eastAsia="Times New Roman" w:hAnsi="Arial" w:cs="Arial"/>
                <w:color w:val="000000"/>
                <w:sz w:val="16"/>
                <w:szCs w:val="16"/>
                <w:lang w:val="mn-MN"/>
              </w:rPr>
              <w:t>, PWYP coalition</w:t>
            </w:r>
          </w:p>
        </w:tc>
        <w:tc>
          <w:tcPr>
            <w:tcW w:w="900" w:type="dxa"/>
          </w:tcPr>
          <w:p w14:paraId="69005CD6" w14:textId="3494889B" w:rsidR="00BF2D8C" w:rsidRPr="00CB31DB" w:rsidRDefault="00AC1018"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Training to org</w:t>
            </w:r>
            <w:r w:rsidR="00551AA6">
              <w:rPr>
                <w:rFonts w:ascii="Arial" w:eastAsia="Times New Roman" w:hAnsi="Arial" w:cs="Arial"/>
                <w:color w:val="000000"/>
                <w:sz w:val="16"/>
                <w:szCs w:val="16"/>
                <w:lang w:val="mn-MN"/>
              </w:rPr>
              <w:t>a</w:t>
            </w:r>
            <w:r>
              <w:rPr>
                <w:rFonts w:ascii="Arial" w:eastAsia="Times New Roman" w:hAnsi="Arial" w:cs="Arial"/>
                <w:color w:val="000000"/>
                <w:sz w:val="16"/>
                <w:szCs w:val="16"/>
                <w:lang w:val="mn-MN"/>
              </w:rPr>
              <w:t xml:space="preserve">nize in </w:t>
            </w:r>
            <w:r w:rsidR="00BF2D8C">
              <w:rPr>
                <w:rFonts w:ascii="Arial" w:eastAsia="Times New Roman" w:hAnsi="Arial" w:cs="Arial"/>
                <w:color w:val="000000"/>
                <w:sz w:val="16"/>
                <w:szCs w:val="16"/>
                <w:lang w:val="mn-MN"/>
              </w:rPr>
              <w:t>2026</w:t>
            </w:r>
            <w:r w:rsidR="00551AA6">
              <w:rPr>
                <w:rFonts w:ascii="Arial" w:eastAsia="Times New Roman" w:hAnsi="Arial" w:cs="Arial"/>
                <w:color w:val="000000"/>
                <w:sz w:val="16"/>
                <w:szCs w:val="16"/>
                <w:lang w:val="mn-MN"/>
              </w:rPr>
              <w:t>.</w:t>
            </w:r>
          </w:p>
        </w:tc>
      </w:tr>
      <w:tr w:rsidR="00BF2D8C" w:rsidRPr="00C56081" w14:paraId="5711037C" w14:textId="77777777" w:rsidTr="00A8497C">
        <w:trPr>
          <w:trHeight w:val="611"/>
        </w:trPr>
        <w:tc>
          <w:tcPr>
            <w:tcW w:w="2790" w:type="dxa"/>
            <w:vMerge/>
          </w:tcPr>
          <w:p w14:paraId="642B2971" w14:textId="77777777" w:rsidR="00BF2D8C" w:rsidRPr="001B260F" w:rsidRDefault="00BF2D8C" w:rsidP="00BF2D8C">
            <w:pPr>
              <w:spacing w:after="0" w:line="240" w:lineRule="auto"/>
              <w:rPr>
                <w:rFonts w:ascii="Arial" w:eastAsia="Times New Roman" w:hAnsi="Arial" w:cs="Arial"/>
                <w:b/>
                <w:bCs/>
                <w:color w:val="000000"/>
                <w:sz w:val="16"/>
                <w:szCs w:val="16"/>
              </w:rPr>
            </w:pPr>
          </w:p>
        </w:tc>
        <w:tc>
          <w:tcPr>
            <w:tcW w:w="2880" w:type="dxa"/>
          </w:tcPr>
          <w:p w14:paraId="66E1CE68" w14:textId="7EF01C88" w:rsidR="00BF2D8C" w:rsidRPr="008B651E" w:rsidRDefault="00BF2D8C" w:rsidP="00BF2D8C">
            <w:pPr>
              <w:pStyle w:val="TableParagraph"/>
              <w:tabs>
                <w:tab w:val="left" w:pos="353"/>
              </w:tabs>
              <w:spacing w:before="1"/>
              <w:ind w:right="81"/>
              <w:rPr>
                <w:rFonts w:eastAsia="Times New Roman"/>
                <w:sz w:val="16"/>
                <w:szCs w:val="16"/>
                <w:lang w:val="mn-MN"/>
              </w:rPr>
            </w:pPr>
            <w:r>
              <w:rPr>
                <w:rFonts w:eastAsiaTheme="minorHAnsi"/>
                <w:color w:val="000000"/>
                <w:sz w:val="16"/>
                <w:szCs w:val="16"/>
                <w:lang w:bidi="ar-SA"/>
              </w:rPr>
              <w:t xml:space="preserve">22.2 </w:t>
            </w:r>
            <w:r w:rsidRPr="00EA42AC">
              <w:rPr>
                <w:rFonts w:eastAsiaTheme="minorHAnsi"/>
                <w:color w:val="000000"/>
                <w:sz w:val="16"/>
                <w:szCs w:val="16"/>
                <w:lang w:bidi="ar-SA"/>
              </w:rPr>
              <w:t>Setting up the program for the electronic reporting system to ensure that the information uploaded to the electronic reporting system is complete and error-free.</w:t>
            </w:r>
          </w:p>
        </w:tc>
        <w:tc>
          <w:tcPr>
            <w:tcW w:w="1800" w:type="dxa"/>
            <w:vAlign w:val="center"/>
          </w:tcPr>
          <w:p w14:paraId="7FB85D5E" w14:textId="45346A0D" w:rsidR="00BF2D8C" w:rsidRPr="00CB31DB" w:rsidRDefault="00BF2D8C" w:rsidP="00BF2D8C">
            <w:pPr>
              <w:spacing w:after="0" w:line="240" w:lineRule="auto"/>
              <w:rPr>
                <w:rFonts w:ascii="Arial" w:eastAsia="Times New Roman" w:hAnsi="Arial" w:cs="Arial"/>
                <w:color w:val="000000"/>
                <w:sz w:val="16"/>
                <w:szCs w:val="16"/>
              </w:rPr>
            </w:pPr>
            <w:r w:rsidRPr="00AD3515">
              <w:rPr>
                <w:rFonts w:ascii="Arial" w:eastAsia="Times New Roman" w:hAnsi="Arial" w:cs="Arial"/>
                <w:color w:val="000000"/>
                <w:sz w:val="16"/>
                <w:szCs w:val="16"/>
              </w:rPr>
              <w:t>The quality of reports should be improved.</w:t>
            </w:r>
          </w:p>
        </w:tc>
        <w:tc>
          <w:tcPr>
            <w:tcW w:w="1620" w:type="dxa"/>
            <w:vAlign w:val="center"/>
          </w:tcPr>
          <w:p w14:paraId="5EE2ED70" w14:textId="4683D28B"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42BBB921" w14:textId="667B2507" w:rsidR="00BF2D8C" w:rsidRPr="00CB31DB" w:rsidRDefault="00BF2D8C"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Jan-Dec</w:t>
            </w:r>
          </w:p>
        </w:tc>
        <w:tc>
          <w:tcPr>
            <w:tcW w:w="720" w:type="dxa"/>
            <w:vAlign w:val="center"/>
          </w:tcPr>
          <w:p w14:paraId="36B9FFDB"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1899385F"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491456C0" w14:textId="6D3D986F" w:rsidR="00BF2D8C" w:rsidRPr="00CB31DB" w:rsidRDefault="00BF2D8C" w:rsidP="00BF2D8C">
            <w:pPr>
              <w:spacing w:after="0" w:line="240" w:lineRule="auto"/>
              <w:rPr>
                <w:rFonts w:ascii="Arial" w:eastAsia="Times New Roman" w:hAnsi="Arial" w:cs="Arial"/>
                <w:color w:val="000000"/>
                <w:sz w:val="16"/>
                <w:szCs w:val="16"/>
              </w:rPr>
            </w:pPr>
            <w:r w:rsidRPr="00615886">
              <w:rPr>
                <w:rFonts w:ascii="Arial" w:eastAsia="Times New Roman" w:hAnsi="Arial" w:cs="Arial"/>
                <w:color w:val="000000"/>
                <w:sz w:val="16"/>
                <w:szCs w:val="16"/>
              </w:rPr>
              <w:t>It is improving EITI's electronic reporting system that reduces errors.</w:t>
            </w:r>
          </w:p>
        </w:tc>
        <w:tc>
          <w:tcPr>
            <w:tcW w:w="1080" w:type="dxa"/>
            <w:vAlign w:val="center"/>
          </w:tcPr>
          <w:p w14:paraId="2C50CD1B" w14:textId="4DA8088A" w:rsidR="00BF2D8C" w:rsidRPr="00CB31DB"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32D957FB" w14:textId="5EE89FBE" w:rsidR="00BF2D8C" w:rsidRPr="00CB31DB" w:rsidRDefault="002A4B5A"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It is planned to new contract for this feature. </w:t>
            </w:r>
          </w:p>
        </w:tc>
      </w:tr>
      <w:tr w:rsidR="00380FF6" w:rsidRPr="00C56081" w14:paraId="152A1E29" w14:textId="77777777" w:rsidTr="00A8497C">
        <w:trPr>
          <w:trHeight w:val="611"/>
        </w:trPr>
        <w:tc>
          <w:tcPr>
            <w:tcW w:w="2790" w:type="dxa"/>
            <w:vMerge/>
          </w:tcPr>
          <w:p w14:paraId="00AA474B" w14:textId="77777777" w:rsidR="00380FF6" w:rsidRPr="001B260F" w:rsidRDefault="00380FF6" w:rsidP="00380FF6">
            <w:pPr>
              <w:spacing w:after="0" w:line="240" w:lineRule="auto"/>
              <w:rPr>
                <w:rFonts w:ascii="Arial" w:eastAsia="Times New Roman" w:hAnsi="Arial" w:cs="Arial"/>
                <w:b/>
                <w:bCs/>
                <w:color w:val="000000"/>
                <w:sz w:val="16"/>
                <w:szCs w:val="16"/>
              </w:rPr>
            </w:pPr>
          </w:p>
        </w:tc>
        <w:tc>
          <w:tcPr>
            <w:tcW w:w="2880" w:type="dxa"/>
          </w:tcPr>
          <w:p w14:paraId="1F7DAA91" w14:textId="4471454F" w:rsidR="00380FF6" w:rsidRPr="008B651E" w:rsidRDefault="00380FF6" w:rsidP="00380FF6">
            <w:pPr>
              <w:pStyle w:val="TableParagraph"/>
              <w:tabs>
                <w:tab w:val="left" w:pos="353"/>
              </w:tabs>
              <w:spacing w:before="1"/>
              <w:ind w:right="81"/>
              <w:rPr>
                <w:rFonts w:eastAsia="Times New Roman"/>
                <w:sz w:val="16"/>
                <w:szCs w:val="16"/>
                <w:lang w:val="mn-MN"/>
              </w:rPr>
            </w:pPr>
            <w:r>
              <w:rPr>
                <w:rFonts w:eastAsiaTheme="minorHAnsi"/>
                <w:color w:val="000000"/>
                <w:sz w:val="16"/>
                <w:szCs w:val="16"/>
                <w:lang w:bidi="ar-SA"/>
              </w:rPr>
              <w:t xml:space="preserve">22.3 </w:t>
            </w:r>
            <w:r w:rsidRPr="007B6B11">
              <w:rPr>
                <w:rFonts w:eastAsiaTheme="minorHAnsi"/>
                <w:color w:val="000000"/>
                <w:sz w:val="16"/>
                <w:szCs w:val="16"/>
                <w:lang w:bidi="ar-SA"/>
              </w:rPr>
              <w:t>In the coming years, make the consolidated report of EIT</w:t>
            </w:r>
            <w:r>
              <w:rPr>
                <w:rFonts w:eastAsiaTheme="minorHAnsi"/>
                <w:color w:val="000000"/>
                <w:sz w:val="16"/>
                <w:szCs w:val="16"/>
                <w:lang w:bidi="ar-SA"/>
              </w:rPr>
              <w:t>I</w:t>
            </w:r>
            <w:r w:rsidRPr="007B6B11">
              <w:rPr>
                <w:rFonts w:eastAsiaTheme="minorHAnsi"/>
                <w:color w:val="000000"/>
                <w:sz w:val="16"/>
                <w:szCs w:val="16"/>
                <w:lang w:bidi="ar-SA"/>
              </w:rPr>
              <w:t xml:space="preserve"> in a way that is not flexible and includes more </w:t>
            </w:r>
            <w:r>
              <w:rPr>
                <w:rFonts w:eastAsiaTheme="minorHAnsi"/>
                <w:color w:val="000000"/>
                <w:sz w:val="16"/>
                <w:szCs w:val="16"/>
                <w:lang w:bidi="ar-SA"/>
              </w:rPr>
              <w:t>companies</w:t>
            </w:r>
            <w:r w:rsidRPr="007B6B11">
              <w:rPr>
                <w:rFonts w:eastAsiaTheme="minorHAnsi"/>
                <w:color w:val="000000"/>
                <w:sz w:val="16"/>
                <w:szCs w:val="16"/>
                <w:lang w:bidi="ar-SA"/>
              </w:rPr>
              <w:t>, and decide on the budget for this.</w:t>
            </w:r>
          </w:p>
        </w:tc>
        <w:tc>
          <w:tcPr>
            <w:tcW w:w="1800" w:type="dxa"/>
            <w:vAlign w:val="center"/>
          </w:tcPr>
          <w:p w14:paraId="3305377F" w14:textId="0E6FCE09" w:rsidR="00380FF6" w:rsidRPr="00CB31DB" w:rsidRDefault="00380FF6" w:rsidP="00380FF6">
            <w:pPr>
              <w:spacing w:after="0" w:line="240" w:lineRule="auto"/>
              <w:rPr>
                <w:rFonts w:ascii="Arial" w:eastAsia="Times New Roman" w:hAnsi="Arial" w:cs="Arial"/>
                <w:color w:val="000000"/>
                <w:sz w:val="16"/>
                <w:szCs w:val="16"/>
              </w:rPr>
            </w:pPr>
            <w:r w:rsidRPr="008208FB">
              <w:rPr>
                <w:rFonts w:ascii="Arial" w:eastAsia="Times New Roman" w:hAnsi="Arial" w:cs="Arial"/>
                <w:color w:val="000000"/>
                <w:sz w:val="16"/>
                <w:szCs w:val="16"/>
              </w:rPr>
              <w:t>Report coverage has improved.</w:t>
            </w:r>
          </w:p>
        </w:tc>
        <w:tc>
          <w:tcPr>
            <w:tcW w:w="1620" w:type="dxa"/>
            <w:vAlign w:val="center"/>
          </w:tcPr>
          <w:p w14:paraId="6A2ED8AA" w14:textId="0B6BED86" w:rsidR="00380FF6" w:rsidRPr="00CB31DB" w:rsidRDefault="00380FF6" w:rsidP="00380FF6">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223AEBEE" w14:textId="4E641A7D" w:rsidR="00380FF6" w:rsidRPr="00CB31DB" w:rsidRDefault="00380FF6" w:rsidP="00380FF6">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Jan</w:t>
            </w:r>
          </w:p>
        </w:tc>
        <w:tc>
          <w:tcPr>
            <w:tcW w:w="720" w:type="dxa"/>
            <w:vAlign w:val="center"/>
          </w:tcPr>
          <w:p w14:paraId="4979D67D" w14:textId="77777777" w:rsidR="00380FF6" w:rsidRPr="00CB31DB" w:rsidRDefault="00380FF6" w:rsidP="00380FF6">
            <w:pPr>
              <w:spacing w:after="0" w:line="240" w:lineRule="auto"/>
              <w:rPr>
                <w:rFonts w:ascii="Arial" w:eastAsia="Times New Roman" w:hAnsi="Arial" w:cs="Arial"/>
                <w:color w:val="000000"/>
                <w:sz w:val="16"/>
                <w:szCs w:val="16"/>
                <w:lang w:val="mn-MN"/>
              </w:rPr>
            </w:pPr>
          </w:p>
        </w:tc>
        <w:tc>
          <w:tcPr>
            <w:tcW w:w="630" w:type="dxa"/>
            <w:vAlign w:val="center"/>
          </w:tcPr>
          <w:p w14:paraId="622648C2" w14:textId="77777777" w:rsidR="00380FF6" w:rsidRPr="00CB31DB" w:rsidRDefault="00380FF6" w:rsidP="00380FF6">
            <w:pPr>
              <w:spacing w:after="0" w:line="240" w:lineRule="auto"/>
              <w:rPr>
                <w:rFonts w:ascii="Arial" w:eastAsia="Times New Roman" w:hAnsi="Arial" w:cs="Arial"/>
                <w:color w:val="000000"/>
                <w:sz w:val="16"/>
                <w:szCs w:val="16"/>
                <w:lang w:val="mn-MN"/>
              </w:rPr>
            </w:pPr>
          </w:p>
        </w:tc>
        <w:tc>
          <w:tcPr>
            <w:tcW w:w="2790" w:type="dxa"/>
            <w:vAlign w:val="center"/>
          </w:tcPr>
          <w:p w14:paraId="71C22206" w14:textId="4CF1F96B" w:rsidR="00380FF6" w:rsidRPr="00CB31DB" w:rsidRDefault="00380FF6" w:rsidP="00380FF6">
            <w:pPr>
              <w:spacing w:after="0" w:line="240" w:lineRule="auto"/>
              <w:rPr>
                <w:rFonts w:ascii="Arial" w:eastAsia="Times New Roman" w:hAnsi="Arial" w:cs="Arial"/>
                <w:color w:val="000000"/>
                <w:sz w:val="16"/>
                <w:szCs w:val="16"/>
              </w:rPr>
            </w:pPr>
            <w:r w:rsidRPr="0043030C">
              <w:rPr>
                <w:rFonts w:ascii="Arial" w:eastAsia="Times New Roman" w:hAnsi="Arial" w:cs="Arial"/>
                <w:color w:val="000000"/>
                <w:sz w:val="16"/>
                <w:szCs w:val="16"/>
              </w:rPr>
              <w:t>The consolidated report for 2022 is being prepared using the traditional method. This time, 104 companies are participating.</w:t>
            </w:r>
          </w:p>
        </w:tc>
        <w:tc>
          <w:tcPr>
            <w:tcW w:w="1080" w:type="dxa"/>
            <w:vAlign w:val="center"/>
          </w:tcPr>
          <w:p w14:paraId="3FA0416E" w14:textId="4F0F1AE6" w:rsidR="00380FF6" w:rsidRPr="00CB31DB" w:rsidRDefault="00380FF6" w:rsidP="00380FF6">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01FAFF8B" w14:textId="6C77D82B" w:rsidR="00380FF6" w:rsidRPr="00CB31DB" w:rsidRDefault="00380FF6" w:rsidP="00380FF6">
            <w:pPr>
              <w:spacing w:after="0" w:line="240" w:lineRule="auto"/>
              <w:rPr>
                <w:rFonts w:ascii="Arial" w:eastAsia="Times New Roman" w:hAnsi="Arial" w:cs="Arial"/>
                <w:color w:val="000000"/>
                <w:sz w:val="16"/>
                <w:szCs w:val="16"/>
              </w:rPr>
            </w:pPr>
            <w:r w:rsidRPr="00566897">
              <w:rPr>
                <w:rFonts w:ascii="Arial" w:eastAsia="Times New Roman" w:hAnsi="Arial" w:cs="Arial"/>
                <w:color w:val="000000"/>
                <w:sz w:val="16"/>
                <w:szCs w:val="16"/>
              </w:rPr>
              <w:t>It is planned to new contract for this feature</w:t>
            </w:r>
          </w:p>
        </w:tc>
      </w:tr>
      <w:tr w:rsidR="00380FF6" w:rsidRPr="00C56081" w14:paraId="597A7043" w14:textId="77777777" w:rsidTr="00116CB3">
        <w:trPr>
          <w:trHeight w:val="611"/>
        </w:trPr>
        <w:tc>
          <w:tcPr>
            <w:tcW w:w="2790" w:type="dxa"/>
            <w:vMerge/>
          </w:tcPr>
          <w:p w14:paraId="01036B9F" w14:textId="77777777" w:rsidR="00380FF6" w:rsidRPr="001B260F" w:rsidRDefault="00380FF6" w:rsidP="00380FF6">
            <w:pPr>
              <w:spacing w:after="0" w:line="240" w:lineRule="auto"/>
              <w:rPr>
                <w:rFonts w:ascii="Arial" w:eastAsia="Times New Roman" w:hAnsi="Arial" w:cs="Arial"/>
                <w:b/>
                <w:bCs/>
                <w:color w:val="000000"/>
                <w:sz w:val="16"/>
                <w:szCs w:val="16"/>
              </w:rPr>
            </w:pPr>
          </w:p>
        </w:tc>
        <w:tc>
          <w:tcPr>
            <w:tcW w:w="2880" w:type="dxa"/>
          </w:tcPr>
          <w:p w14:paraId="7B446689" w14:textId="366F66CE" w:rsidR="00380FF6" w:rsidRPr="008B651E" w:rsidRDefault="00380FF6" w:rsidP="00380FF6">
            <w:pPr>
              <w:pStyle w:val="TableParagraph"/>
              <w:tabs>
                <w:tab w:val="left" w:pos="353"/>
              </w:tabs>
              <w:spacing w:before="1"/>
              <w:ind w:right="81"/>
              <w:rPr>
                <w:rFonts w:eastAsia="Times New Roman"/>
                <w:sz w:val="16"/>
                <w:szCs w:val="16"/>
                <w:lang w:val="mn-MN"/>
              </w:rPr>
            </w:pPr>
            <w:r>
              <w:rPr>
                <w:rFonts w:eastAsiaTheme="minorHAnsi"/>
                <w:color w:val="000000"/>
                <w:sz w:val="16"/>
                <w:szCs w:val="16"/>
                <w:lang w:bidi="ar-SA"/>
              </w:rPr>
              <w:t xml:space="preserve">22.4 </w:t>
            </w:r>
            <w:r w:rsidRPr="006870D3">
              <w:rPr>
                <w:rFonts w:eastAsiaTheme="minorHAnsi"/>
                <w:color w:val="000000"/>
                <w:sz w:val="16"/>
                <w:szCs w:val="16"/>
                <w:lang w:bidi="ar-SA"/>
              </w:rPr>
              <w:t>Consider and pay attention to reporting more data and making them user-friendly and specific.</w:t>
            </w:r>
          </w:p>
        </w:tc>
        <w:tc>
          <w:tcPr>
            <w:tcW w:w="1800" w:type="dxa"/>
            <w:vAlign w:val="center"/>
          </w:tcPr>
          <w:p w14:paraId="0A1E8352" w14:textId="59BDDBA4" w:rsidR="00380FF6" w:rsidRPr="00CB31DB" w:rsidRDefault="00380FF6" w:rsidP="00380FF6">
            <w:pPr>
              <w:spacing w:after="0" w:line="240" w:lineRule="auto"/>
              <w:rPr>
                <w:rFonts w:ascii="Arial" w:eastAsia="Times New Roman" w:hAnsi="Arial" w:cs="Arial"/>
                <w:color w:val="000000"/>
                <w:sz w:val="16"/>
                <w:szCs w:val="16"/>
              </w:rPr>
            </w:pPr>
            <w:r w:rsidRPr="002027F0">
              <w:rPr>
                <w:rFonts w:ascii="Arial" w:eastAsia="Times New Roman" w:hAnsi="Arial" w:cs="Arial"/>
                <w:color w:val="000000"/>
                <w:sz w:val="16"/>
                <w:szCs w:val="16"/>
              </w:rPr>
              <w:t>The usage of reports should be improved.</w:t>
            </w:r>
          </w:p>
        </w:tc>
        <w:tc>
          <w:tcPr>
            <w:tcW w:w="1620" w:type="dxa"/>
            <w:vAlign w:val="center"/>
          </w:tcPr>
          <w:p w14:paraId="4FA08EDF" w14:textId="04D21B3F" w:rsidR="00380FF6" w:rsidRPr="00CB31DB" w:rsidRDefault="00380FF6" w:rsidP="00380FF6">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5D95CFAF" w14:textId="2DC3617A" w:rsidR="00380FF6" w:rsidRPr="00CB31DB" w:rsidRDefault="00380FF6" w:rsidP="00380FF6">
            <w:pPr>
              <w:spacing w:after="0" w:line="240" w:lineRule="auto"/>
              <w:rPr>
                <w:rFonts w:ascii="Arial" w:eastAsia="Times New Roman" w:hAnsi="Arial" w:cs="Arial"/>
                <w:color w:val="000000"/>
                <w:sz w:val="16"/>
                <w:szCs w:val="16"/>
              </w:rPr>
            </w:pPr>
            <w:r w:rsidRPr="00105219">
              <w:rPr>
                <w:rFonts w:ascii="Arial" w:eastAsia="Times New Roman" w:hAnsi="Arial" w:cs="Arial"/>
                <w:color w:val="000000"/>
                <w:sz w:val="16"/>
                <w:szCs w:val="16"/>
              </w:rPr>
              <w:t>Jan-Dec</w:t>
            </w:r>
          </w:p>
        </w:tc>
        <w:tc>
          <w:tcPr>
            <w:tcW w:w="720" w:type="dxa"/>
            <w:vAlign w:val="center"/>
          </w:tcPr>
          <w:p w14:paraId="574D6223" w14:textId="77777777" w:rsidR="00380FF6" w:rsidRPr="00CB31DB" w:rsidRDefault="00380FF6" w:rsidP="00380FF6">
            <w:pPr>
              <w:spacing w:after="0" w:line="240" w:lineRule="auto"/>
              <w:rPr>
                <w:rFonts w:ascii="Arial" w:eastAsia="Times New Roman" w:hAnsi="Arial" w:cs="Arial"/>
                <w:color w:val="000000"/>
                <w:sz w:val="16"/>
                <w:szCs w:val="16"/>
                <w:lang w:val="mn-MN"/>
              </w:rPr>
            </w:pPr>
          </w:p>
        </w:tc>
        <w:tc>
          <w:tcPr>
            <w:tcW w:w="630" w:type="dxa"/>
            <w:vAlign w:val="center"/>
          </w:tcPr>
          <w:p w14:paraId="4EBAB254" w14:textId="77777777" w:rsidR="00380FF6" w:rsidRPr="00CB31DB" w:rsidRDefault="00380FF6" w:rsidP="00380FF6">
            <w:pPr>
              <w:spacing w:after="0" w:line="240" w:lineRule="auto"/>
              <w:rPr>
                <w:rFonts w:ascii="Arial" w:eastAsia="Times New Roman" w:hAnsi="Arial" w:cs="Arial"/>
                <w:color w:val="000000"/>
                <w:sz w:val="16"/>
                <w:szCs w:val="16"/>
                <w:lang w:val="mn-MN"/>
              </w:rPr>
            </w:pPr>
          </w:p>
        </w:tc>
        <w:tc>
          <w:tcPr>
            <w:tcW w:w="2790" w:type="dxa"/>
            <w:vAlign w:val="center"/>
          </w:tcPr>
          <w:p w14:paraId="6B5823A5" w14:textId="08764EE6" w:rsidR="00380FF6" w:rsidRPr="00CB31DB" w:rsidRDefault="00380FF6" w:rsidP="00380FF6">
            <w:pPr>
              <w:spacing w:after="0" w:line="240" w:lineRule="auto"/>
              <w:rPr>
                <w:rFonts w:ascii="Arial" w:eastAsia="Times New Roman" w:hAnsi="Arial" w:cs="Arial"/>
                <w:color w:val="000000"/>
                <w:sz w:val="16"/>
                <w:szCs w:val="16"/>
              </w:rPr>
            </w:pPr>
            <w:r w:rsidRPr="003E5B0B">
              <w:rPr>
                <w:rFonts w:ascii="Arial" w:eastAsia="Times New Roman" w:hAnsi="Arial" w:cs="Arial"/>
                <w:color w:val="000000"/>
                <w:sz w:val="16"/>
                <w:szCs w:val="16"/>
              </w:rPr>
              <w:t>The EITI E-reporting system is being improved, and it will be easy for users to understand the report.</w:t>
            </w:r>
          </w:p>
        </w:tc>
        <w:tc>
          <w:tcPr>
            <w:tcW w:w="1080" w:type="dxa"/>
            <w:vAlign w:val="center"/>
          </w:tcPr>
          <w:p w14:paraId="2F5C56B2" w14:textId="08362CCE" w:rsidR="00380FF6" w:rsidRPr="00CB31DB" w:rsidRDefault="00380FF6" w:rsidP="00380FF6">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0476B7EB" w14:textId="1C828438" w:rsidR="00380FF6" w:rsidRPr="00CB31DB" w:rsidRDefault="00380FF6" w:rsidP="00380FF6">
            <w:pPr>
              <w:spacing w:after="0" w:line="240" w:lineRule="auto"/>
              <w:rPr>
                <w:rFonts w:ascii="Arial" w:eastAsia="Times New Roman" w:hAnsi="Arial" w:cs="Arial"/>
                <w:color w:val="000000"/>
                <w:sz w:val="16"/>
                <w:szCs w:val="16"/>
              </w:rPr>
            </w:pPr>
            <w:r w:rsidRPr="00566897">
              <w:rPr>
                <w:rFonts w:ascii="Arial" w:eastAsia="Times New Roman" w:hAnsi="Arial" w:cs="Arial"/>
                <w:color w:val="000000"/>
                <w:sz w:val="16"/>
                <w:szCs w:val="16"/>
              </w:rPr>
              <w:t>It is planned to new contract for this feature</w:t>
            </w:r>
          </w:p>
        </w:tc>
      </w:tr>
      <w:tr w:rsidR="00BF2D8C" w:rsidRPr="00C56081" w14:paraId="7ECF66EF" w14:textId="77777777" w:rsidTr="00116CB3">
        <w:trPr>
          <w:trHeight w:val="611"/>
        </w:trPr>
        <w:tc>
          <w:tcPr>
            <w:tcW w:w="2790" w:type="dxa"/>
          </w:tcPr>
          <w:p w14:paraId="108CFDD1" w14:textId="77777777" w:rsidR="00BF2D8C" w:rsidRPr="001B260F" w:rsidRDefault="00BF2D8C" w:rsidP="00BF2D8C">
            <w:pPr>
              <w:spacing w:after="0" w:line="240" w:lineRule="auto"/>
              <w:rPr>
                <w:rFonts w:ascii="Arial" w:eastAsia="Times New Roman" w:hAnsi="Arial" w:cs="Arial"/>
                <w:b/>
                <w:bCs/>
                <w:color w:val="000000"/>
                <w:sz w:val="16"/>
                <w:szCs w:val="16"/>
              </w:rPr>
            </w:pPr>
          </w:p>
        </w:tc>
        <w:tc>
          <w:tcPr>
            <w:tcW w:w="2880" w:type="dxa"/>
          </w:tcPr>
          <w:p w14:paraId="0BF1FFB7" w14:textId="0B6E7FEC" w:rsidR="00BF2D8C" w:rsidRPr="008B651E" w:rsidRDefault="00BF2D8C" w:rsidP="00BF2D8C">
            <w:pPr>
              <w:pStyle w:val="TableParagraph"/>
              <w:tabs>
                <w:tab w:val="left" w:pos="353"/>
              </w:tabs>
              <w:spacing w:before="1"/>
              <w:ind w:right="81"/>
              <w:rPr>
                <w:rFonts w:eastAsia="Times New Roman"/>
                <w:sz w:val="16"/>
                <w:szCs w:val="16"/>
                <w:lang w:val="mn-MN"/>
              </w:rPr>
            </w:pPr>
            <w:r>
              <w:rPr>
                <w:rFonts w:eastAsiaTheme="minorHAnsi"/>
                <w:color w:val="000000"/>
                <w:sz w:val="16"/>
                <w:szCs w:val="16"/>
                <w:lang w:bidi="ar-SA"/>
              </w:rPr>
              <w:t xml:space="preserve">22.5 </w:t>
            </w:r>
            <w:r w:rsidRPr="002478AA">
              <w:rPr>
                <w:rFonts w:eastAsiaTheme="minorHAnsi"/>
                <w:color w:val="000000"/>
                <w:sz w:val="16"/>
                <w:szCs w:val="16"/>
                <w:lang w:bidi="ar-SA"/>
              </w:rPr>
              <w:t>Improve the transparency of contracts. For example, make transparent the information and regulations of the contracts that do not need to be kept confidential. Submit the contract database to the government to streamline operations.</w:t>
            </w:r>
          </w:p>
        </w:tc>
        <w:tc>
          <w:tcPr>
            <w:tcW w:w="1800" w:type="dxa"/>
            <w:vAlign w:val="center"/>
          </w:tcPr>
          <w:p w14:paraId="5DEBB937" w14:textId="36AF0048" w:rsidR="00BF2D8C" w:rsidRPr="00CB31DB" w:rsidRDefault="00BF2D8C" w:rsidP="00BF2D8C">
            <w:pPr>
              <w:spacing w:after="0" w:line="240" w:lineRule="auto"/>
              <w:rPr>
                <w:rFonts w:ascii="Arial" w:eastAsia="Times New Roman" w:hAnsi="Arial" w:cs="Arial"/>
                <w:color w:val="000000"/>
                <w:sz w:val="16"/>
                <w:szCs w:val="16"/>
              </w:rPr>
            </w:pPr>
            <w:r w:rsidRPr="007F4BEB">
              <w:rPr>
                <w:rFonts w:ascii="Arial" w:eastAsia="Times New Roman" w:hAnsi="Arial" w:cs="Arial"/>
                <w:color w:val="000000"/>
                <w:sz w:val="16"/>
                <w:szCs w:val="16"/>
              </w:rPr>
              <w:t>Contract disclosure should be improved.</w:t>
            </w:r>
          </w:p>
        </w:tc>
        <w:tc>
          <w:tcPr>
            <w:tcW w:w="1620" w:type="dxa"/>
            <w:vAlign w:val="center"/>
          </w:tcPr>
          <w:p w14:paraId="372D537D" w14:textId="25D8AF84"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60E8BA73" w14:textId="1CB82481" w:rsidR="00BF2D8C" w:rsidRPr="00CB31DB" w:rsidRDefault="00BF2D8C" w:rsidP="00BF2D8C">
            <w:pPr>
              <w:spacing w:after="0" w:line="240" w:lineRule="auto"/>
              <w:rPr>
                <w:rFonts w:ascii="Arial" w:eastAsia="Times New Roman" w:hAnsi="Arial" w:cs="Arial"/>
                <w:color w:val="000000"/>
                <w:sz w:val="16"/>
                <w:szCs w:val="16"/>
              </w:rPr>
            </w:pPr>
            <w:r w:rsidRPr="00105219">
              <w:rPr>
                <w:rFonts w:ascii="Arial" w:eastAsia="Times New Roman" w:hAnsi="Arial" w:cs="Arial"/>
                <w:color w:val="000000"/>
                <w:sz w:val="16"/>
                <w:szCs w:val="16"/>
              </w:rPr>
              <w:t>Jan-Dec</w:t>
            </w:r>
          </w:p>
        </w:tc>
        <w:tc>
          <w:tcPr>
            <w:tcW w:w="720" w:type="dxa"/>
            <w:vAlign w:val="center"/>
          </w:tcPr>
          <w:p w14:paraId="5B45B806"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1CB1ADC0"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676363FB" w14:textId="3414F67E" w:rsidR="00BF2D8C" w:rsidRPr="00CB31DB" w:rsidRDefault="00BF2D8C" w:rsidP="00BF2D8C">
            <w:pPr>
              <w:spacing w:after="0" w:line="240" w:lineRule="auto"/>
              <w:rPr>
                <w:rFonts w:ascii="Arial" w:eastAsia="Times New Roman" w:hAnsi="Arial" w:cs="Arial"/>
                <w:color w:val="000000"/>
                <w:sz w:val="16"/>
                <w:szCs w:val="16"/>
              </w:rPr>
            </w:pPr>
            <w:r w:rsidRPr="005A6715">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10"/>
            </w:r>
            <w:r w:rsidRPr="005A6715">
              <w:rPr>
                <w:rFonts w:ascii="Arial" w:eastAsia="Times New Roman" w:hAnsi="Arial" w:cs="Arial"/>
                <w:color w:val="000000"/>
                <w:sz w:val="16"/>
                <w:szCs w:val="16"/>
              </w:rPr>
              <w:t>, relevant provisions were included in Article 7.13.</w:t>
            </w:r>
          </w:p>
        </w:tc>
        <w:tc>
          <w:tcPr>
            <w:tcW w:w="1080" w:type="dxa"/>
            <w:vAlign w:val="center"/>
          </w:tcPr>
          <w:p w14:paraId="6AFF8E17" w14:textId="0C2DC224" w:rsidR="00BF2D8C" w:rsidRPr="00CB31DB"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r w:rsidRPr="00CE4F71">
              <w:rPr>
                <w:rFonts w:ascii="Arial" w:eastAsia="Times New Roman" w:hAnsi="Arial" w:cs="Arial"/>
                <w:color w:val="000000"/>
                <w:sz w:val="16"/>
                <w:szCs w:val="16"/>
                <w:lang w:val="mn-MN"/>
              </w:rPr>
              <w:t>, PWYP coalition</w:t>
            </w:r>
          </w:p>
        </w:tc>
        <w:tc>
          <w:tcPr>
            <w:tcW w:w="900" w:type="dxa"/>
          </w:tcPr>
          <w:p w14:paraId="68FAF67F" w14:textId="135B355F" w:rsidR="00BF2D8C" w:rsidRPr="00CB31DB" w:rsidRDefault="002C6052"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It is included into draft EITI law</w:t>
            </w:r>
            <w:r w:rsidR="00BF2D8C">
              <w:rPr>
                <w:rFonts w:ascii="Arial" w:eastAsia="Times New Roman" w:hAnsi="Arial" w:cs="Arial"/>
                <w:color w:val="000000"/>
                <w:sz w:val="16"/>
                <w:szCs w:val="16"/>
                <w:lang w:val="mn-MN"/>
              </w:rPr>
              <w:t>.</w:t>
            </w:r>
          </w:p>
        </w:tc>
      </w:tr>
      <w:tr w:rsidR="00BF2D8C" w:rsidRPr="00C56081" w14:paraId="3B6E0D11" w14:textId="77777777" w:rsidTr="007E0C7E">
        <w:trPr>
          <w:trHeight w:val="611"/>
        </w:trPr>
        <w:tc>
          <w:tcPr>
            <w:tcW w:w="2790" w:type="dxa"/>
            <w:vMerge w:val="restart"/>
          </w:tcPr>
          <w:p w14:paraId="5FD5E863" w14:textId="56921EE3" w:rsidR="00BF2D8C" w:rsidRPr="00B7301D" w:rsidRDefault="00BF2D8C" w:rsidP="00BF2D8C">
            <w:pPr>
              <w:spacing w:after="0" w:line="240" w:lineRule="auto"/>
              <w:rPr>
                <w:rFonts w:ascii="Arial" w:eastAsia="Times New Roman" w:hAnsi="Arial" w:cs="Arial"/>
                <w:b/>
                <w:bCs/>
                <w:color w:val="000000"/>
                <w:sz w:val="16"/>
                <w:szCs w:val="16"/>
                <w:lang w:val="mn-MN"/>
              </w:rPr>
            </w:pPr>
            <w:r w:rsidRPr="001B260F">
              <w:rPr>
                <w:rFonts w:ascii="Arial" w:eastAsia="Times New Roman" w:hAnsi="Arial" w:cs="Arial"/>
                <w:b/>
                <w:bCs/>
                <w:color w:val="000000"/>
                <w:sz w:val="16"/>
                <w:szCs w:val="16"/>
              </w:rPr>
              <w:t xml:space="preserve">Objective </w:t>
            </w:r>
            <w:r>
              <w:rPr>
                <w:rFonts w:ascii="Arial" w:eastAsia="Times New Roman" w:hAnsi="Arial" w:cs="Arial"/>
                <w:b/>
                <w:bCs/>
                <w:color w:val="000000"/>
                <w:sz w:val="16"/>
                <w:szCs w:val="16"/>
              </w:rPr>
              <w:t>23</w:t>
            </w:r>
            <w:r w:rsidRPr="001B260F">
              <w:rPr>
                <w:rFonts w:ascii="Arial" w:eastAsia="Times New Roman" w:hAnsi="Arial" w:cs="Arial"/>
                <w:color w:val="000000"/>
                <w:sz w:val="16"/>
                <w:szCs w:val="16"/>
              </w:rPr>
              <w:t xml:space="preserve">: </w:t>
            </w:r>
            <w:r w:rsidRPr="00F23954">
              <w:rPr>
                <w:rFonts w:ascii="Arial" w:eastAsia="Times New Roman" w:hAnsi="Arial" w:cs="Arial"/>
                <w:color w:val="000000"/>
                <w:sz w:val="16"/>
                <w:szCs w:val="16"/>
              </w:rPr>
              <w:t>Implement the recommendations given by the Mongolia EITI 202</w:t>
            </w:r>
            <w:r>
              <w:rPr>
                <w:rFonts w:ascii="Arial" w:eastAsia="Times New Roman" w:hAnsi="Arial" w:cs="Arial"/>
                <w:color w:val="000000"/>
                <w:sz w:val="16"/>
                <w:szCs w:val="16"/>
              </w:rPr>
              <w:t>2</w:t>
            </w:r>
            <w:r w:rsidRPr="00F23954">
              <w:rPr>
                <w:rFonts w:ascii="Arial" w:eastAsia="Times New Roman" w:hAnsi="Arial" w:cs="Arial"/>
                <w:color w:val="000000"/>
                <w:sz w:val="16"/>
                <w:szCs w:val="16"/>
              </w:rPr>
              <w:t xml:space="preserve"> Report.</w:t>
            </w:r>
          </w:p>
        </w:tc>
        <w:tc>
          <w:tcPr>
            <w:tcW w:w="2880" w:type="dxa"/>
          </w:tcPr>
          <w:p w14:paraId="2C411A92" w14:textId="07DFDE86" w:rsidR="00BF2D8C" w:rsidRDefault="00BF2D8C" w:rsidP="00BF2D8C">
            <w:pPr>
              <w:pStyle w:val="TableParagraph"/>
              <w:tabs>
                <w:tab w:val="left" w:pos="353"/>
              </w:tabs>
              <w:spacing w:before="1"/>
              <w:ind w:right="81"/>
              <w:rPr>
                <w:rFonts w:eastAsiaTheme="minorHAnsi"/>
                <w:color w:val="000000"/>
                <w:sz w:val="16"/>
                <w:szCs w:val="16"/>
                <w:lang w:bidi="ar-SA"/>
              </w:rPr>
            </w:pPr>
            <w:r>
              <w:rPr>
                <w:rFonts w:eastAsiaTheme="minorHAnsi"/>
                <w:color w:val="000000"/>
                <w:sz w:val="16"/>
                <w:szCs w:val="16"/>
                <w:lang w:bidi="ar-SA"/>
              </w:rPr>
              <w:t xml:space="preserve">23.1 </w:t>
            </w:r>
            <w:r w:rsidRPr="00B7301D">
              <w:rPr>
                <w:rFonts w:eastAsiaTheme="minorHAnsi"/>
                <w:color w:val="000000"/>
                <w:sz w:val="16"/>
                <w:szCs w:val="16"/>
                <w:lang w:bidi="ar-SA"/>
              </w:rPr>
              <w:t>The Ministry of Industry and Mineral Resources, the Ministry of Finance, and other relevant organizations should pay special attention to ensuring that all SOEs participating in the merger submit their transparency reports without errors and in full.</w:t>
            </w:r>
          </w:p>
        </w:tc>
        <w:tc>
          <w:tcPr>
            <w:tcW w:w="1800" w:type="dxa"/>
            <w:vAlign w:val="center"/>
          </w:tcPr>
          <w:p w14:paraId="58A52F80" w14:textId="5F9B4818" w:rsidR="00BF2D8C" w:rsidRPr="00991EBD" w:rsidRDefault="00BF2D8C" w:rsidP="00BF2D8C">
            <w:pPr>
              <w:spacing w:after="0" w:line="240" w:lineRule="auto"/>
              <w:rPr>
                <w:rFonts w:ascii="Arial" w:eastAsia="Times New Roman" w:hAnsi="Arial" w:cs="Arial"/>
                <w:color w:val="000000"/>
                <w:sz w:val="16"/>
                <w:szCs w:val="16"/>
                <w:lang w:val="mn-MN"/>
              </w:rPr>
            </w:pPr>
            <w:r w:rsidRPr="00991EBD">
              <w:rPr>
                <w:rFonts w:ascii="Arial" w:eastAsia="Times New Roman" w:hAnsi="Arial" w:cs="Arial"/>
                <w:color w:val="000000"/>
                <w:sz w:val="16"/>
                <w:szCs w:val="16"/>
                <w:lang w:val="mn-MN"/>
              </w:rPr>
              <w:t>Meets international standards</w:t>
            </w:r>
          </w:p>
        </w:tc>
        <w:tc>
          <w:tcPr>
            <w:tcW w:w="1620" w:type="dxa"/>
            <w:vAlign w:val="center"/>
          </w:tcPr>
          <w:p w14:paraId="541C20E2" w14:textId="713E65C2"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tcPr>
          <w:p w14:paraId="562660B5" w14:textId="6277600F" w:rsidR="00BF2D8C" w:rsidRPr="00105219" w:rsidRDefault="00BF2D8C" w:rsidP="00BF2D8C">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1958DB18"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00D9EB4F"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4324E308" w14:textId="612FBA8C" w:rsidR="00BF2D8C" w:rsidRPr="005A6715" w:rsidRDefault="00BF2D8C" w:rsidP="00BF2D8C">
            <w:pPr>
              <w:spacing w:after="0" w:line="240" w:lineRule="auto"/>
              <w:rPr>
                <w:rFonts w:ascii="Arial" w:eastAsia="Times New Roman" w:hAnsi="Arial" w:cs="Arial"/>
                <w:color w:val="000000"/>
                <w:sz w:val="16"/>
                <w:szCs w:val="16"/>
              </w:rPr>
            </w:pPr>
            <w:r w:rsidRPr="00991EBD">
              <w:rPr>
                <w:rFonts w:ascii="Arial" w:eastAsia="Times New Roman" w:hAnsi="Arial" w:cs="Arial"/>
                <w:color w:val="000000"/>
                <w:sz w:val="16"/>
                <w:szCs w:val="16"/>
              </w:rPr>
              <w:t>State Secretary of the Ministry of Industry and Mineral Resources sent an official letter in November. The task of developing a plan was assigned.</w:t>
            </w:r>
          </w:p>
        </w:tc>
        <w:tc>
          <w:tcPr>
            <w:tcW w:w="1080" w:type="dxa"/>
            <w:vAlign w:val="center"/>
          </w:tcPr>
          <w:p w14:paraId="79267F9F" w14:textId="3D8E3FF0" w:rsidR="00BF2D8C"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54FAFAA2" w14:textId="65494FC9" w:rsidR="00BF2D8C" w:rsidRPr="00CB31DB" w:rsidRDefault="00CB193C"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Letter of State Secretary of MIMR is delvered.</w:t>
            </w:r>
          </w:p>
        </w:tc>
      </w:tr>
      <w:tr w:rsidR="00BF2D8C" w:rsidRPr="00C56081" w14:paraId="55F0C99C" w14:textId="77777777" w:rsidTr="007E0C7E">
        <w:trPr>
          <w:trHeight w:val="611"/>
        </w:trPr>
        <w:tc>
          <w:tcPr>
            <w:tcW w:w="2790" w:type="dxa"/>
            <w:vMerge/>
          </w:tcPr>
          <w:p w14:paraId="07F81474" w14:textId="77777777" w:rsidR="00BF2D8C" w:rsidRPr="001B260F" w:rsidRDefault="00BF2D8C" w:rsidP="00BF2D8C">
            <w:pPr>
              <w:spacing w:after="0" w:line="240" w:lineRule="auto"/>
              <w:rPr>
                <w:rFonts w:ascii="Arial" w:eastAsia="Times New Roman" w:hAnsi="Arial" w:cs="Arial"/>
                <w:b/>
                <w:bCs/>
                <w:color w:val="000000"/>
                <w:sz w:val="16"/>
                <w:szCs w:val="16"/>
              </w:rPr>
            </w:pPr>
          </w:p>
        </w:tc>
        <w:tc>
          <w:tcPr>
            <w:tcW w:w="2880" w:type="dxa"/>
          </w:tcPr>
          <w:p w14:paraId="5335605C" w14:textId="06B201A8" w:rsidR="00BF2D8C" w:rsidRDefault="00BF2D8C" w:rsidP="00BF2D8C">
            <w:pPr>
              <w:pStyle w:val="TableParagraph"/>
              <w:tabs>
                <w:tab w:val="left" w:pos="353"/>
              </w:tabs>
              <w:spacing w:before="1"/>
              <w:ind w:right="81"/>
              <w:rPr>
                <w:rFonts w:eastAsiaTheme="minorHAnsi"/>
                <w:color w:val="000000"/>
                <w:sz w:val="16"/>
                <w:szCs w:val="16"/>
                <w:lang w:bidi="ar-SA"/>
              </w:rPr>
            </w:pPr>
            <w:r>
              <w:rPr>
                <w:rFonts w:eastAsiaTheme="minorHAnsi"/>
                <w:color w:val="000000"/>
                <w:sz w:val="16"/>
                <w:szCs w:val="16"/>
                <w:lang w:bidi="ar-SA"/>
              </w:rPr>
              <w:t xml:space="preserve">23.2 </w:t>
            </w:r>
            <w:r w:rsidRPr="00991EBD">
              <w:rPr>
                <w:rFonts w:eastAsiaTheme="minorHAnsi"/>
                <w:color w:val="000000"/>
                <w:sz w:val="16"/>
                <w:szCs w:val="16"/>
                <w:lang w:bidi="ar-SA"/>
              </w:rPr>
              <w:t>Companies and government agencies should make progress in bringing about qualitative changes in the EITI reporting process, making it a norm and ensuring the accuracy of reports.</w:t>
            </w:r>
          </w:p>
        </w:tc>
        <w:tc>
          <w:tcPr>
            <w:tcW w:w="1800" w:type="dxa"/>
            <w:vAlign w:val="center"/>
          </w:tcPr>
          <w:p w14:paraId="41BE886E" w14:textId="28C94E7C" w:rsidR="00BF2D8C" w:rsidRPr="007F4BEB" w:rsidRDefault="00BF2D8C" w:rsidP="00BF2D8C">
            <w:pPr>
              <w:spacing w:after="0" w:line="240" w:lineRule="auto"/>
              <w:rPr>
                <w:rFonts w:ascii="Arial" w:eastAsia="Times New Roman" w:hAnsi="Arial" w:cs="Arial"/>
                <w:color w:val="000000"/>
                <w:sz w:val="16"/>
                <w:szCs w:val="16"/>
              </w:rPr>
            </w:pPr>
            <w:r w:rsidRPr="00991EBD">
              <w:rPr>
                <w:rFonts w:ascii="Arial" w:eastAsia="Times New Roman" w:hAnsi="Arial" w:cs="Arial"/>
                <w:color w:val="000000"/>
                <w:sz w:val="16"/>
                <w:szCs w:val="16"/>
                <w:lang w:val="mn-MN"/>
              </w:rPr>
              <w:t>Meets international standards</w:t>
            </w:r>
          </w:p>
        </w:tc>
        <w:tc>
          <w:tcPr>
            <w:tcW w:w="1620" w:type="dxa"/>
            <w:vAlign w:val="center"/>
          </w:tcPr>
          <w:p w14:paraId="4584CA17" w14:textId="01D2C542"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tcPr>
          <w:p w14:paraId="12499DF0" w14:textId="18AD1577" w:rsidR="00BF2D8C" w:rsidRPr="00105219" w:rsidRDefault="00BF2D8C" w:rsidP="00BF2D8C">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2D3CC1E7"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0EE779DC"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613AB693" w14:textId="5C79D2B8" w:rsidR="00BF2D8C" w:rsidRPr="005A6715" w:rsidRDefault="00BF2D8C" w:rsidP="00BF2D8C">
            <w:pPr>
              <w:spacing w:after="0" w:line="240" w:lineRule="auto"/>
              <w:rPr>
                <w:rFonts w:ascii="Arial" w:eastAsia="Times New Roman" w:hAnsi="Arial" w:cs="Arial"/>
                <w:color w:val="000000"/>
                <w:sz w:val="16"/>
                <w:szCs w:val="16"/>
              </w:rPr>
            </w:pPr>
            <w:r w:rsidRPr="00991EBD">
              <w:rPr>
                <w:rFonts w:ascii="Arial" w:eastAsia="Times New Roman" w:hAnsi="Arial" w:cs="Arial"/>
                <w:color w:val="000000"/>
                <w:sz w:val="16"/>
                <w:szCs w:val="16"/>
              </w:rPr>
              <w:t xml:space="preserve">State Secretary of the Ministry of Industry and Mineral Resources sent an official letter in November. The task of developing a plan was </w:t>
            </w:r>
            <w:proofErr w:type="spellStart"/>
            <w:proofErr w:type="gramStart"/>
            <w:r w:rsidRPr="00991EBD">
              <w:rPr>
                <w:rFonts w:ascii="Arial" w:eastAsia="Times New Roman" w:hAnsi="Arial" w:cs="Arial"/>
                <w:color w:val="000000"/>
                <w:sz w:val="16"/>
                <w:szCs w:val="16"/>
              </w:rPr>
              <w:t>assigned.Official</w:t>
            </w:r>
            <w:proofErr w:type="spellEnd"/>
            <w:proofErr w:type="gramEnd"/>
            <w:r w:rsidRPr="00991EBD">
              <w:rPr>
                <w:rFonts w:ascii="Arial" w:eastAsia="Times New Roman" w:hAnsi="Arial" w:cs="Arial"/>
                <w:color w:val="000000"/>
                <w:sz w:val="16"/>
                <w:szCs w:val="16"/>
              </w:rPr>
              <w:t xml:space="preserve"> letters were sent to government agencies.</w:t>
            </w:r>
          </w:p>
        </w:tc>
        <w:tc>
          <w:tcPr>
            <w:tcW w:w="1080" w:type="dxa"/>
            <w:vAlign w:val="center"/>
          </w:tcPr>
          <w:p w14:paraId="247B1473" w14:textId="12D12CD2" w:rsidR="00BF2D8C"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20CC3A99" w14:textId="3F0EDB78" w:rsidR="00BF2D8C" w:rsidRPr="00CB31DB" w:rsidRDefault="00CB193C"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Letter of State Secretary of MIMR is delvered.</w:t>
            </w:r>
          </w:p>
        </w:tc>
      </w:tr>
      <w:tr w:rsidR="00BF2D8C" w:rsidRPr="00C56081" w14:paraId="684FBE04" w14:textId="77777777" w:rsidTr="007E0C7E">
        <w:trPr>
          <w:trHeight w:val="611"/>
        </w:trPr>
        <w:tc>
          <w:tcPr>
            <w:tcW w:w="2790" w:type="dxa"/>
            <w:vMerge/>
          </w:tcPr>
          <w:p w14:paraId="11735132" w14:textId="77777777" w:rsidR="00BF2D8C" w:rsidRPr="001B260F" w:rsidRDefault="00BF2D8C" w:rsidP="00BF2D8C">
            <w:pPr>
              <w:spacing w:after="0" w:line="240" w:lineRule="auto"/>
              <w:rPr>
                <w:rFonts w:ascii="Arial" w:eastAsia="Times New Roman" w:hAnsi="Arial" w:cs="Arial"/>
                <w:b/>
                <w:bCs/>
                <w:color w:val="000000"/>
                <w:sz w:val="16"/>
                <w:szCs w:val="16"/>
              </w:rPr>
            </w:pPr>
          </w:p>
        </w:tc>
        <w:tc>
          <w:tcPr>
            <w:tcW w:w="2880" w:type="dxa"/>
          </w:tcPr>
          <w:p w14:paraId="0FFEB7BE" w14:textId="3B761F0D" w:rsidR="00BF2D8C" w:rsidRDefault="00BF2D8C" w:rsidP="00BF2D8C">
            <w:pPr>
              <w:pStyle w:val="TableParagraph"/>
              <w:tabs>
                <w:tab w:val="left" w:pos="353"/>
              </w:tabs>
              <w:spacing w:before="1"/>
              <w:ind w:right="81"/>
              <w:rPr>
                <w:rFonts w:eastAsiaTheme="minorHAnsi"/>
                <w:color w:val="000000"/>
                <w:sz w:val="16"/>
                <w:szCs w:val="16"/>
                <w:lang w:bidi="ar-SA"/>
              </w:rPr>
            </w:pPr>
            <w:r w:rsidRPr="008C4282">
              <w:rPr>
                <w:sz w:val="16"/>
                <w:szCs w:val="16"/>
                <w:lang w:val="mn-MN"/>
              </w:rPr>
              <w:t>2</w:t>
            </w:r>
            <w:r>
              <w:rPr>
                <w:sz w:val="16"/>
                <w:szCs w:val="16"/>
                <w:lang w:val="mn-MN"/>
              </w:rPr>
              <w:t>3</w:t>
            </w:r>
            <w:r w:rsidRPr="008C4282">
              <w:rPr>
                <w:sz w:val="16"/>
                <w:szCs w:val="16"/>
                <w:lang w:val="mn-MN"/>
              </w:rPr>
              <w:t xml:space="preserve">.3 </w:t>
            </w:r>
            <w:r w:rsidRPr="00CD2DC5">
              <w:rPr>
                <w:sz w:val="16"/>
                <w:szCs w:val="16"/>
                <w:lang w:val="mn-MN"/>
              </w:rPr>
              <w:t>The process of obtaining complete information on the implementation of EITI requirements from state-owned enterprises is not clear. Therefore, it is important to ensure the implementation of standards and requirements.</w:t>
            </w:r>
          </w:p>
        </w:tc>
        <w:tc>
          <w:tcPr>
            <w:tcW w:w="1800" w:type="dxa"/>
            <w:vAlign w:val="center"/>
          </w:tcPr>
          <w:p w14:paraId="39DBBFED" w14:textId="4DD4C543" w:rsidR="00BF2D8C" w:rsidRPr="007F4BEB" w:rsidRDefault="00BF2D8C" w:rsidP="00BF2D8C">
            <w:pPr>
              <w:spacing w:after="0" w:line="240" w:lineRule="auto"/>
              <w:rPr>
                <w:rFonts w:ascii="Arial" w:eastAsia="Times New Roman" w:hAnsi="Arial" w:cs="Arial"/>
                <w:color w:val="000000"/>
                <w:sz w:val="16"/>
                <w:szCs w:val="16"/>
              </w:rPr>
            </w:pPr>
            <w:r w:rsidRPr="00991EBD">
              <w:rPr>
                <w:rFonts w:ascii="Arial" w:eastAsia="Times New Roman" w:hAnsi="Arial" w:cs="Arial"/>
                <w:color w:val="000000"/>
                <w:sz w:val="16"/>
                <w:szCs w:val="16"/>
                <w:lang w:val="mn-MN"/>
              </w:rPr>
              <w:t>Meets international standards</w:t>
            </w:r>
          </w:p>
        </w:tc>
        <w:tc>
          <w:tcPr>
            <w:tcW w:w="1620" w:type="dxa"/>
            <w:vAlign w:val="center"/>
          </w:tcPr>
          <w:p w14:paraId="3E5EC103" w14:textId="0DE6192C"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tcPr>
          <w:p w14:paraId="541F68BB" w14:textId="431D2CEE" w:rsidR="00BF2D8C" w:rsidRPr="00105219" w:rsidRDefault="00BF2D8C" w:rsidP="00BF2D8C">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5401A333"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5DDED07D"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47F13A01" w14:textId="39479676" w:rsidR="00BF2D8C" w:rsidRPr="005A6715" w:rsidRDefault="00BF2D8C" w:rsidP="00BF2D8C">
            <w:pPr>
              <w:spacing w:after="0" w:line="240" w:lineRule="auto"/>
              <w:rPr>
                <w:rFonts w:ascii="Arial" w:eastAsia="Times New Roman" w:hAnsi="Arial" w:cs="Arial"/>
                <w:color w:val="000000"/>
                <w:sz w:val="16"/>
                <w:szCs w:val="16"/>
              </w:rPr>
            </w:pPr>
            <w:r w:rsidRPr="00991EBD">
              <w:rPr>
                <w:rFonts w:ascii="Arial" w:eastAsia="Times New Roman" w:hAnsi="Arial" w:cs="Arial"/>
                <w:color w:val="000000"/>
                <w:sz w:val="16"/>
                <w:szCs w:val="16"/>
              </w:rPr>
              <w:t>State Secretary of the Ministry of Industry and Mineral Resources sent an official letter in November. The task of developing a plan was assigned.</w:t>
            </w:r>
          </w:p>
        </w:tc>
        <w:tc>
          <w:tcPr>
            <w:tcW w:w="1080" w:type="dxa"/>
            <w:vAlign w:val="center"/>
          </w:tcPr>
          <w:p w14:paraId="0C4B161A" w14:textId="7DB129B6" w:rsidR="00BF2D8C"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379B9FD7" w14:textId="071F17FE" w:rsidR="00BF2D8C" w:rsidRPr="00CB31DB" w:rsidRDefault="002C6052"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It is included into draft EITI law</w:t>
            </w:r>
            <w:r w:rsidR="00BF2D8C">
              <w:rPr>
                <w:rFonts w:ascii="Arial" w:eastAsia="Times New Roman" w:hAnsi="Arial" w:cs="Arial"/>
                <w:color w:val="000000"/>
                <w:sz w:val="16"/>
                <w:szCs w:val="16"/>
                <w:lang w:val="mn-MN"/>
              </w:rPr>
              <w:t>.</w:t>
            </w:r>
          </w:p>
        </w:tc>
      </w:tr>
      <w:tr w:rsidR="00BF2D8C" w:rsidRPr="00C56081" w14:paraId="140F172B" w14:textId="77777777" w:rsidTr="008D70EB">
        <w:trPr>
          <w:trHeight w:val="611"/>
        </w:trPr>
        <w:tc>
          <w:tcPr>
            <w:tcW w:w="2790" w:type="dxa"/>
            <w:vMerge w:val="restart"/>
          </w:tcPr>
          <w:p w14:paraId="56398129" w14:textId="391192E1" w:rsidR="00BF2D8C" w:rsidRPr="001B260F" w:rsidRDefault="00BF2D8C" w:rsidP="00BF2D8C">
            <w:pPr>
              <w:spacing w:after="0" w:line="240" w:lineRule="auto"/>
              <w:rPr>
                <w:rFonts w:ascii="Arial" w:eastAsia="Times New Roman" w:hAnsi="Arial" w:cs="Arial"/>
                <w:b/>
                <w:bCs/>
                <w:color w:val="000000"/>
                <w:sz w:val="16"/>
                <w:szCs w:val="16"/>
              </w:rPr>
            </w:pPr>
            <w:r w:rsidRPr="001B260F">
              <w:rPr>
                <w:rFonts w:ascii="Arial" w:eastAsia="Times New Roman" w:hAnsi="Arial" w:cs="Arial"/>
                <w:b/>
                <w:bCs/>
                <w:color w:val="000000"/>
                <w:sz w:val="16"/>
                <w:szCs w:val="16"/>
              </w:rPr>
              <w:t xml:space="preserve">Objective </w:t>
            </w:r>
            <w:r>
              <w:rPr>
                <w:rFonts w:ascii="Arial" w:eastAsia="Times New Roman" w:hAnsi="Arial" w:cs="Arial"/>
                <w:b/>
                <w:bCs/>
                <w:color w:val="000000"/>
                <w:sz w:val="16"/>
                <w:szCs w:val="16"/>
              </w:rPr>
              <w:t>24</w:t>
            </w:r>
            <w:r w:rsidRPr="001B260F">
              <w:rPr>
                <w:rFonts w:ascii="Arial" w:eastAsia="Times New Roman" w:hAnsi="Arial" w:cs="Arial"/>
                <w:color w:val="000000"/>
                <w:sz w:val="16"/>
                <w:szCs w:val="16"/>
              </w:rPr>
              <w:t xml:space="preserve">: </w:t>
            </w:r>
            <w:r w:rsidRPr="00F23954">
              <w:rPr>
                <w:rFonts w:ascii="Arial" w:eastAsia="Times New Roman" w:hAnsi="Arial" w:cs="Arial"/>
                <w:color w:val="000000"/>
                <w:sz w:val="16"/>
                <w:szCs w:val="16"/>
              </w:rPr>
              <w:t>Implement the recommendations given by the Mongolia EITI 202</w:t>
            </w:r>
            <w:r>
              <w:rPr>
                <w:rFonts w:ascii="Arial" w:eastAsia="Times New Roman" w:hAnsi="Arial" w:cs="Arial"/>
                <w:color w:val="000000"/>
                <w:sz w:val="16"/>
                <w:szCs w:val="16"/>
              </w:rPr>
              <w:t>3</w:t>
            </w:r>
            <w:r w:rsidRPr="00F23954">
              <w:rPr>
                <w:rFonts w:ascii="Arial" w:eastAsia="Times New Roman" w:hAnsi="Arial" w:cs="Arial"/>
                <w:color w:val="000000"/>
                <w:sz w:val="16"/>
                <w:szCs w:val="16"/>
              </w:rPr>
              <w:t xml:space="preserve"> Report.</w:t>
            </w:r>
          </w:p>
        </w:tc>
        <w:tc>
          <w:tcPr>
            <w:tcW w:w="2880" w:type="dxa"/>
          </w:tcPr>
          <w:p w14:paraId="771CD656" w14:textId="63F1F21F" w:rsidR="00BF2D8C" w:rsidRDefault="00BF2D8C" w:rsidP="00BF2D8C">
            <w:pPr>
              <w:pStyle w:val="TableParagraph"/>
              <w:tabs>
                <w:tab w:val="left" w:pos="353"/>
              </w:tabs>
              <w:spacing w:before="1"/>
              <w:ind w:right="81"/>
              <w:rPr>
                <w:rFonts w:eastAsiaTheme="minorHAnsi"/>
                <w:color w:val="000000"/>
                <w:sz w:val="16"/>
                <w:szCs w:val="16"/>
                <w:lang w:bidi="ar-SA"/>
              </w:rPr>
            </w:pPr>
            <w:r w:rsidRPr="008D70EB">
              <w:rPr>
                <w:rFonts w:eastAsiaTheme="minorHAnsi"/>
                <w:color w:val="000000"/>
                <w:sz w:val="16"/>
                <w:szCs w:val="16"/>
                <w:lang w:bidi="ar-SA"/>
              </w:rPr>
              <w:t>24.1 To reduce the gap between government revenues and company payments, improve the rate of data entry into the reporting system, especially focusing on the complete entry of data from local authorities.</w:t>
            </w:r>
          </w:p>
        </w:tc>
        <w:tc>
          <w:tcPr>
            <w:tcW w:w="1800" w:type="dxa"/>
            <w:vAlign w:val="center"/>
          </w:tcPr>
          <w:p w14:paraId="28579648" w14:textId="395515B4" w:rsidR="00BF2D8C" w:rsidRPr="007F4BEB" w:rsidRDefault="00BF2D8C" w:rsidP="00BF2D8C">
            <w:pPr>
              <w:spacing w:after="0" w:line="240" w:lineRule="auto"/>
              <w:rPr>
                <w:rFonts w:ascii="Arial" w:eastAsia="Times New Roman" w:hAnsi="Arial" w:cs="Arial"/>
                <w:color w:val="000000"/>
                <w:sz w:val="16"/>
                <w:szCs w:val="16"/>
              </w:rPr>
            </w:pPr>
            <w:r w:rsidRPr="008D70EB">
              <w:rPr>
                <w:rFonts w:ascii="Arial" w:eastAsia="Times New Roman" w:hAnsi="Arial" w:cs="Arial"/>
                <w:color w:val="000000"/>
                <w:sz w:val="16"/>
                <w:szCs w:val="16"/>
              </w:rPr>
              <w:t>Access to information has increased.</w:t>
            </w:r>
          </w:p>
        </w:tc>
        <w:tc>
          <w:tcPr>
            <w:tcW w:w="1620" w:type="dxa"/>
            <w:vAlign w:val="center"/>
          </w:tcPr>
          <w:p w14:paraId="432D1781" w14:textId="4A71B1A0"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33EB976A" w14:textId="0B2B0EED" w:rsidR="00BF2D8C" w:rsidRPr="00105219" w:rsidRDefault="00BF2D8C" w:rsidP="00BF2D8C">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701C9865"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140F4132"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2844E139" w14:textId="52E3E89D" w:rsidR="00BF2D8C" w:rsidRPr="005A6715" w:rsidRDefault="00BF2D8C" w:rsidP="00BF2D8C">
            <w:pPr>
              <w:spacing w:after="0" w:line="240" w:lineRule="auto"/>
              <w:rPr>
                <w:rFonts w:ascii="Arial" w:eastAsia="Times New Roman" w:hAnsi="Arial" w:cs="Arial"/>
                <w:color w:val="000000"/>
                <w:sz w:val="16"/>
                <w:szCs w:val="16"/>
              </w:rPr>
            </w:pPr>
            <w:r w:rsidRPr="008D70EB">
              <w:rPr>
                <w:rFonts w:ascii="Arial" w:eastAsia="Times New Roman" w:hAnsi="Arial" w:cs="Arial"/>
                <w:color w:val="000000"/>
                <w:sz w:val="16"/>
                <w:szCs w:val="16"/>
              </w:rPr>
              <w:t>Organize training for local organizations.</w:t>
            </w:r>
          </w:p>
        </w:tc>
        <w:tc>
          <w:tcPr>
            <w:tcW w:w="1080" w:type="dxa"/>
            <w:vAlign w:val="center"/>
          </w:tcPr>
          <w:p w14:paraId="75811B2D" w14:textId="40FE01C0" w:rsidR="00BF2D8C"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74FC7485" w14:textId="712D6CF4" w:rsidR="00BF2D8C" w:rsidRPr="00CB31DB" w:rsidRDefault="00DF1F61"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Training to organize in 2026</w:t>
            </w:r>
          </w:p>
        </w:tc>
      </w:tr>
      <w:tr w:rsidR="00BF2D8C" w:rsidRPr="00C56081" w14:paraId="5CB09EA2" w14:textId="77777777" w:rsidTr="008D70EB">
        <w:trPr>
          <w:trHeight w:val="611"/>
        </w:trPr>
        <w:tc>
          <w:tcPr>
            <w:tcW w:w="2790" w:type="dxa"/>
            <w:vMerge/>
          </w:tcPr>
          <w:p w14:paraId="5732F724" w14:textId="77777777" w:rsidR="00BF2D8C" w:rsidRPr="001B260F" w:rsidRDefault="00BF2D8C" w:rsidP="00BF2D8C">
            <w:pPr>
              <w:spacing w:after="0" w:line="240" w:lineRule="auto"/>
              <w:rPr>
                <w:rFonts w:ascii="Arial" w:eastAsia="Times New Roman" w:hAnsi="Arial" w:cs="Arial"/>
                <w:b/>
                <w:bCs/>
                <w:color w:val="000000"/>
                <w:sz w:val="16"/>
                <w:szCs w:val="16"/>
              </w:rPr>
            </w:pPr>
          </w:p>
        </w:tc>
        <w:tc>
          <w:tcPr>
            <w:tcW w:w="2880" w:type="dxa"/>
          </w:tcPr>
          <w:p w14:paraId="59400A07" w14:textId="5A0D8A99" w:rsidR="00BF2D8C" w:rsidRDefault="00BF2D8C" w:rsidP="00BF2D8C">
            <w:pPr>
              <w:pStyle w:val="TableParagraph"/>
              <w:tabs>
                <w:tab w:val="left" w:pos="353"/>
              </w:tabs>
              <w:spacing w:before="1"/>
              <w:ind w:right="81"/>
              <w:rPr>
                <w:rFonts w:eastAsiaTheme="minorHAnsi"/>
                <w:color w:val="000000"/>
                <w:sz w:val="16"/>
                <w:szCs w:val="16"/>
                <w:lang w:bidi="ar-SA"/>
              </w:rPr>
            </w:pPr>
            <w:r w:rsidRPr="008D70EB">
              <w:rPr>
                <w:rFonts w:eastAsiaTheme="minorHAnsi"/>
                <w:color w:val="000000"/>
                <w:sz w:val="16"/>
                <w:szCs w:val="16"/>
                <w:lang w:bidi="ar-SA"/>
              </w:rPr>
              <w:t>24.2 Send specific recommendations and appeals to entities that do not publish their information transparently and do not fully enter their information into the reporting system.</w:t>
            </w:r>
          </w:p>
        </w:tc>
        <w:tc>
          <w:tcPr>
            <w:tcW w:w="1800" w:type="dxa"/>
            <w:vAlign w:val="center"/>
          </w:tcPr>
          <w:p w14:paraId="08CD823E" w14:textId="66DC986F" w:rsidR="00BF2D8C" w:rsidRPr="007F4BEB" w:rsidRDefault="00BF2D8C" w:rsidP="00BF2D8C">
            <w:pPr>
              <w:spacing w:after="0" w:line="240" w:lineRule="auto"/>
              <w:rPr>
                <w:rFonts w:ascii="Arial" w:eastAsia="Times New Roman" w:hAnsi="Arial" w:cs="Arial"/>
                <w:color w:val="000000"/>
                <w:sz w:val="16"/>
                <w:szCs w:val="16"/>
              </w:rPr>
            </w:pPr>
            <w:r w:rsidRPr="008D70EB">
              <w:rPr>
                <w:rFonts w:ascii="Arial" w:eastAsia="Times New Roman" w:hAnsi="Arial" w:cs="Arial"/>
                <w:color w:val="000000"/>
                <w:sz w:val="16"/>
                <w:szCs w:val="16"/>
              </w:rPr>
              <w:t>Access to information has increased.</w:t>
            </w:r>
          </w:p>
        </w:tc>
        <w:tc>
          <w:tcPr>
            <w:tcW w:w="1620" w:type="dxa"/>
            <w:vAlign w:val="center"/>
          </w:tcPr>
          <w:p w14:paraId="4F0A33E1" w14:textId="06B81A4D"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557510C9" w14:textId="0DE85119" w:rsidR="00BF2D8C" w:rsidRPr="00105219" w:rsidRDefault="00BF2D8C" w:rsidP="00BF2D8C">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0711C4E4"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4FBB1873"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57A5C167" w14:textId="0642F0F9" w:rsidR="00BF2D8C" w:rsidRPr="005A6715" w:rsidRDefault="00BF2D8C" w:rsidP="00BF2D8C">
            <w:pPr>
              <w:spacing w:after="0" w:line="240" w:lineRule="auto"/>
              <w:rPr>
                <w:rFonts w:ascii="Arial" w:eastAsia="Times New Roman" w:hAnsi="Arial" w:cs="Arial"/>
                <w:color w:val="000000"/>
                <w:sz w:val="16"/>
                <w:szCs w:val="16"/>
              </w:rPr>
            </w:pPr>
            <w:r w:rsidRPr="008D70EB">
              <w:rPr>
                <w:rFonts w:ascii="Arial" w:eastAsia="Times New Roman" w:hAnsi="Arial" w:cs="Arial"/>
                <w:color w:val="000000"/>
                <w:sz w:val="16"/>
                <w:szCs w:val="16"/>
              </w:rPr>
              <w:t>Submit recommendations and make appeals.</w:t>
            </w:r>
          </w:p>
        </w:tc>
        <w:tc>
          <w:tcPr>
            <w:tcW w:w="1080" w:type="dxa"/>
            <w:vAlign w:val="center"/>
          </w:tcPr>
          <w:p w14:paraId="0CF96D27" w14:textId="6B95FB03" w:rsidR="00BF2D8C"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57DD37C0" w14:textId="69BD7D4F" w:rsidR="00BF2D8C" w:rsidRPr="00CB31DB" w:rsidRDefault="00D22EE7"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 xml:space="preserve">Names of </w:t>
            </w:r>
            <w:r w:rsidR="00771C5F">
              <w:rPr>
                <w:rFonts w:ascii="Arial" w:eastAsia="Times New Roman" w:hAnsi="Arial" w:cs="Arial"/>
                <w:color w:val="000000"/>
                <w:sz w:val="16"/>
                <w:szCs w:val="16"/>
                <w:lang w:val="mn-MN"/>
              </w:rPr>
              <w:t>companies which have not reported will be disclosed</w:t>
            </w:r>
          </w:p>
        </w:tc>
      </w:tr>
      <w:tr w:rsidR="00BF2D8C" w:rsidRPr="00C56081" w14:paraId="4CE87D1B" w14:textId="77777777" w:rsidTr="008D70EB">
        <w:trPr>
          <w:trHeight w:val="611"/>
        </w:trPr>
        <w:tc>
          <w:tcPr>
            <w:tcW w:w="2790" w:type="dxa"/>
            <w:vMerge/>
          </w:tcPr>
          <w:p w14:paraId="7EC29D8A" w14:textId="77777777" w:rsidR="00BF2D8C" w:rsidRPr="001B260F" w:rsidRDefault="00BF2D8C" w:rsidP="00BF2D8C">
            <w:pPr>
              <w:spacing w:after="0" w:line="240" w:lineRule="auto"/>
              <w:rPr>
                <w:rFonts w:ascii="Arial" w:eastAsia="Times New Roman" w:hAnsi="Arial" w:cs="Arial"/>
                <w:b/>
                <w:bCs/>
                <w:color w:val="000000"/>
                <w:sz w:val="16"/>
                <w:szCs w:val="16"/>
              </w:rPr>
            </w:pPr>
          </w:p>
        </w:tc>
        <w:tc>
          <w:tcPr>
            <w:tcW w:w="2880" w:type="dxa"/>
          </w:tcPr>
          <w:p w14:paraId="0B22BE88" w14:textId="4AC78511" w:rsidR="00BF2D8C" w:rsidRDefault="00BF2D8C" w:rsidP="00BF2D8C">
            <w:pPr>
              <w:pStyle w:val="TableParagraph"/>
              <w:tabs>
                <w:tab w:val="left" w:pos="353"/>
              </w:tabs>
              <w:spacing w:before="1"/>
              <w:ind w:right="81"/>
              <w:rPr>
                <w:rFonts w:eastAsiaTheme="minorHAnsi"/>
                <w:color w:val="000000"/>
                <w:sz w:val="16"/>
                <w:szCs w:val="16"/>
                <w:lang w:bidi="ar-SA"/>
              </w:rPr>
            </w:pPr>
            <w:r w:rsidRPr="00B44152">
              <w:rPr>
                <w:rFonts w:eastAsiaTheme="minorHAnsi"/>
                <w:color w:val="000000"/>
                <w:sz w:val="16"/>
                <w:szCs w:val="16"/>
                <w:lang w:bidi="ar-SA"/>
              </w:rPr>
              <w:t xml:space="preserve">24.3 Remind aimag and district </w:t>
            </w:r>
            <w:r>
              <w:rPr>
                <w:rFonts w:eastAsiaTheme="minorHAnsi"/>
                <w:color w:val="000000"/>
                <w:sz w:val="16"/>
                <w:szCs w:val="16"/>
                <w:lang w:bidi="ar-SA"/>
              </w:rPr>
              <w:t xml:space="preserve">governor’s </w:t>
            </w:r>
            <w:r w:rsidRPr="00B44152">
              <w:rPr>
                <w:rFonts w:eastAsiaTheme="minorHAnsi"/>
                <w:color w:val="000000"/>
                <w:sz w:val="16"/>
                <w:szCs w:val="16"/>
                <w:lang w:bidi="ar-SA"/>
              </w:rPr>
              <w:t>administration departments to pay attention to fully entering information into the reporting system by the stated deadline each year, and give them time-bound tasks.</w:t>
            </w:r>
          </w:p>
        </w:tc>
        <w:tc>
          <w:tcPr>
            <w:tcW w:w="1800" w:type="dxa"/>
            <w:vAlign w:val="center"/>
          </w:tcPr>
          <w:p w14:paraId="4EF42393" w14:textId="37D0BAFC" w:rsidR="00BF2D8C" w:rsidRPr="007F4BEB" w:rsidRDefault="00BF2D8C" w:rsidP="00BF2D8C">
            <w:pPr>
              <w:spacing w:after="0" w:line="240" w:lineRule="auto"/>
              <w:rPr>
                <w:rFonts w:ascii="Arial" w:eastAsia="Times New Roman" w:hAnsi="Arial" w:cs="Arial"/>
                <w:color w:val="000000"/>
                <w:sz w:val="16"/>
                <w:szCs w:val="16"/>
              </w:rPr>
            </w:pPr>
            <w:r w:rsidRPr="008D70EB">
              <w:rPr>
                <w:rFonts w:ascii="Arial" w:eastAsia="Times New Roman" w:hAnsi="Arial" w:cs="Arial"/>
                <w:color w:val="000000"/>
                <w:sz w:val="16"/>
                <w:szCs w:val="16"/>
              </w:rPr>
              <w:t>Access to information has increased.</w:t>
            </w:r>
          </w:p>
        </w:tc>
        <w:tc>
          <w:tcPr>
            <w:tcW w:w="1620" w:type="dxa"/>
            <w:vAlign w:val="center"/>
          </w:tcPr>
          <w:p w14:paraId="070592C7" w14:textId="5FD5A0E9"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7BDC7DA2" w14:textId="247BEBFF" w:rsidR="00BF2D8C" w:rsidRPr="00105219" w:rsidRDefault="00BF2D8C" w:rsidP="00BF2D8C">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54CCA989"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4A90C602"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2F092161" w14:textId="4F216A95" w:rsidR="00BF2D8C" w:rsidRPr="005A6715" w:rsidRDefault="00BF2D8C"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S</w:t>
            </w:r>
            <w:r w:rsidRPr="00991EBD">
              <w:rPr>
                <w:rFonts w:ascii="Arial" w:eastAsia="Times New Roman" w:hAnsi="Arial" w:cs="Arial"/>
                <w:color w:val="000000"/>
                <w:sz w:val="16"/>
                <w:szCs w:val="16"/>
              </w:rPr>
              <w:t>en</w:t>
            </w:r>
            <w:r>
              <w:rPr>
                <w:rFonts w:ascii="Arial" w:eastAsia="Times New Roman" w:hAnsi="Arial" w:cs="Arial"/>
                <w:color w:val="000000"/>
                <w:sz w:val="16"/>
                <w:szCs w:val="16"/>
              </w:rPr>
              <w:t>d</w:t>
            </w:r>
            <w:r w:rsidRPr="00991EBD">
              <w:rPr>
                <w:rFonts w:ascii="Arial" w:eastAsia="Times New Roman" w:hAnsi="Arial" w:cs="Arial"/>
                <w:color w:val="000000"/>
                <w:sz w:val="16"/>
                <w:szCs w:val="16"/>
              </w:rPr>
              <w:t xml:space="preserve"> an official letter </w:t>
            </w:r>
            <w:r>
              <w:rPr>
                <w:rFonts w:ascii="Arial" w:eastAsia="Times New Roman" w:hAnsi="Arial" w:cs="Arial"/>
                <w:color w:val="000000"/>
                <w:sz w:val="16"/>
                <w:szCs w:val="16"/>
              </w:rPr>
              <w:t xml:space="preserve">of </w:t>
            </w:r>
            <w:r w:rsidRPr="00991EBD">
              <w:rPr>
                <w:rFonts w:ascii="Arial" w:eastAsia="Times New Roman" w:hAnsi="Arial" w:cs="Arial"/>
                <w:color w:val="000000"/>
                <w:sz w:val="16"/>
                <w:szCs w:val="16"/>
              </w:rPr>
              <w:t xml:space="preserve">State Secretary of the </w:t>
            </w:r>
            <w:r>
              <w:rPr>
                <w:rFonts w:ascii="Arial" w:eastAsia="Times New Roman" w:hAnsi="Arial" w:cs="Arial"/>
                <w:color w:val="000000"/>
                <w:sz w:val="16"/>
                <w:szCs w:val="16"/>
              </w:rPr>
              <w:t>MIMR</w:t>
            </w:r>
            <w:r w:rsidRPr="00991EBD">
              <w:rPr>
                <w:rFonts w:ascii="Arial" w:eastAsia="Times New Roman" w:hAnsi="Arial" w:cs="Arial"/>
                <w:color w:val="000000"/>
                <w:sz w:val="16"/>
                <w:szCs w:val="16"/>
              </w:rPr>
              <w:t xml:space="preserve"> </w:t>
            </w:r>
            <w:r>
              <w:rPr>
                <w:rFonts w:ascii="Arial" w:eastAsia="Times New Roman" w:hAnsi="Arial" w:cs="Arial"/>
                <w:color w:val="000000"/>
                <w:sz w:val="16"/>
                <w:szCs w:val="16"/>
              </w:rPr>
              <w:t>on January 2025</w:t>
            </w:r>
            <w:r w:rsidRPr="00991EBD">
              <w:rPr>
                <w:rFonts w:ascii="Arial" w:eastAsia="Times New Roman" w:hAnsi="Arial" w:cs="Arial"/>
                <w:color w:val="000000"/>
                <w:sz w:val="16"/>
                <w:szCs w:val="16"/>
              </w:rPr>
              <w:t>.</w:t>
            </w:r>
          </w:p>
        </w:tc>
        <w:tc>
          <w:tcPr>
            <w:tcW w:w="1080" w:type="dxa"/>
            <w:vAlign w:val="center"/>
          </w:tcPr>
          <w:p w14:paraId="0C525A3D" w14:textId="73CBA13E" w:rsidR="00BF2D8C"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4E5C7B06" w14:textId="4EC0E590" w:rsidR="00BF2D8C" w:rsidRPr="00CB31DB" w:rsidRDefault="00DF1F61"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Training to organize in 2026</w:t>
            </w:r>
            <w:r w:rsidR="00BF2D8C">
              <w:rPr>
                <w:rFonts w:ascii="Arial" w:eastAsia="Times New Roman" w:hAnsi="Arial" w:cs="Arial"/>
                <w:color w:val="000000"/>
                <w:sz w:val="16"/>
                <w:szCs w:val="16"/>
                <w:lang w:val="mn-MN"/>
              </w:rPr>
              <w:t>.</w:t>
            </w:r>
          </w:p>
        </w:tc>
      </w:tr>
      <w:tr w:rsidR="00BF2D8C" w:rsidRPr="00C56081" w14:paraId="3890BCB9" w14:textId="77777777" w:rsidTr="008D70EB">
        <w:trPr>
          <w:trHeight w:val="611"/>
        </w:trPr>
        <w:tc>
          <w:tcPr>
            <w:tcW w:w="2790" w:type="dxa"/>
            <w:vMerge/>
          </w:tcPr>
          <w:p w14:paraId="0E144C2E" w14:textId="77777777" w:rsidR="00BF2D8C" w:rsidRPr="001B260F" w:rsidRDefault="00BF2D8C" w:rsidP="00BF2D8C">
            <w:pPr>
              <w:spacing w:after="0" w:line="240" w:lineRule="auto"/>
              <w:rPr>
                <w:rFonts w:ascii="Arial" w:eastAsia="Times New Roman" w:hAnsi="Arial" w:cs="Arial"/>
                <w:b/>
                <w:bCs/>
                <w:color w:val="000000"/>
                <w:sz w:val="16"/>
                <w:szCs w:val="16"/>
              </w:rPr>
            </w:pPr>
          </w:p>
        </w:tc>
        <w:tc>
          <w:tcPr>
            <w:tcW w:w="2880" w:type="dxa"/>
          </w:tcPr>
          <w:p w14:paraId="3BBB2C3F" w14:textId="76B69444" w:rsidR="00BF2D8C" w:rsidRDefault="00BF2D8C" w:rsidP="00BF2D8C">
            <w:pPr>
              <w:pStyle w:val="TableParagraph"/>
              <w:tabs>
                <w:tab w:val="left" w:pos="353"/>
              </w:tabs>
              <w:spacing w:before="1"/>
              <w:ind w:right="81"/>
              <w:rPr>
                <w:rFonts w:eastAsiaTheme="minorHAnsi"/>
                <w:color w:val="000000"/>
                <w:sz w:val="16"/>
                <w:szCs w:val="16"/>
                <w:lang w:bidi="ar-SA"/>
              </w:rPr>
            </w:pPr>
            <w:r w:rsidRPr="00B44152">
              <w:rPr>
                <w:rFonts w:eastAsiaTheme="minorHAnsi"/>
                <w:color w:val="000000"/>
                <w:sz w:val="16"/>
                <w:szCs w:val="16"/>
                <w:lang w:bidi="ar-SA"/>
              </w:rPr>
              <w:t>24.4 Organize training and awareness-raising activities to empower data entry staff to enter data accurately and completely into the EITI electronic reporting system.</w:t>
            </w:r>
          </w:p>
        </w:tc>
        <w:tc>
          <w:tcPr>
            <w:tcW w:w="1800" w:type="dxa"/>
            <w:vAlign w:val="center"/>
          </w:tcPr>
          <w:p w14:paraId="169D34D2" w14:textId="5DA21529" w:rsidR="00BF2D8C" w:rsidRPr="007F4BEB" w:rsidRDefault="00BF2D8C" w:rsidP="00BF2D8C">
            <w:pPr>
              <w:spacing w:after="0" w:line="240" w:lineRule="auto"/>
              <w:rPr>
                <w:rFonts w:ascii="Arial" w:eastAsia="Times New Roman" w:hAnsi="Arial" w:cs="Arial"/>
                <w:color w:val="000000"/>
                <w:sz w:val="16"/>
                <w:szCs w:val="16"/>
              </w:rPr>
            </w:pPr>
            <w:r w:rsidRPr="008D70EB">
              <w:rPr>
                <w:rFonts w:ascii="Arial" w:eastAsia="Times New Roman" w:hAnsi="Arial" w:cs="Arial"/>
                <w:color w:val="000000"/>
                <w:sz w:val="16"/>
                <w:szCs w:val="16"/>
              </w:rPr>
              <w:t>Access to information has increased.</w:t>
            </w:r>
          </w:p>
        </w:tc>
        <w:tc>
          <w:tcPr>
            <w:tcW w:w="1620" w:type="dxa"/>
            <w:vAlign w:val="center"/>
          </w:tcPr>
          <w:p w14:paraId="28001E27" w14:textId="218AF98A"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27918B0C" w14:textId="41196D27" w:rsidR="00BF2D8C" w:rsidRPr="00105219" w:rsidRDefault="00BF2D8C" w:rsidP="00BF2D8C">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15900CC6"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5246D15C"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01DA9091" w14:textId="7DB77808" w:rsidR="00BF2D8C" w:rsidRPr="005A6715" w:rsidRDefault="00BF2D8C" w:rsidP="00BF2D8C">
            <w:pPr>
              <w:spacing w:after="0" w:line="240" w:lineRule="auto"/>
              <w:rPr>
                <w:rFonts w:ascii="Arial" w:eastAsia="Times New Roman" w:hAnsi="Arial" w:cs="Arial"/>
                <w:color w:val="000000"/>
                <w:sz w:val="16"/>
                <w:szCs w:val="16"/>
              </w:rPr>
            </w:pPr>
            <w:r w:rsidRPr="00B44152">
              <w:rPr>
                <w:rFonts w:ascii="Arial" w:eastAsia="Times New Roman" w:hAnsi="Arial" w:cs="Arial"/>
                <w:color w:val="000000"/>
                <w:sz w:val="16"/>
                <w:szCs w:val="16"/>
              </w:rPr>
              <w:t>Organize training for staff who will work on the report.</w:t>
            </w:r>
          </w:p>
        </w:tc>
        <w:tc>
          <w:tcPr>
            <w:tcW w:w="1080" w:type="dxa"/>
            <w:vAlign w:val="center"/>
          </w:tcPr>
          <w:p w14:paraId="38E8AB7F" w14:textId="65F5AACD" w:rsidR="00BF2D8C"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5107F00B" w14:textId="2DBADDD7" w:rsidR="00BF2D8C" w:rsidRPr="00CB31DB" w:rsidRDefault="00DF1F61"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Training to organize in 2026</w:t>
            </w:r>
            <w:r w:rsidR="00BF2D8C">
              <w:rPr>
                <w:rFonts w:ascii="Arial" w:eastAsia="Times New Roman" w:hAnsi="Arial" w:cs="Arial"/>
                <w:color w:val="000000"/>
                <w:sz w:val="16"/>
                <w:szCs w:val="16"/>
                <w:lang w:val="mn-MN"/>
              </w:rPr>
              <w:t>.</w:t>
            </w:r>
          </w:p>
        </w:tc>
      </w:tr>
      <w:tr w:rsidR="00BF2D8C" w:rsidRPr="00C56081" w14:paraId="618ABF08" w14:textId="77777777" w:rsidTr="008D70EB">
        <w:trPr>
          <w:trHeight w:val="611"/>
        </w:trPr>
        <w:tc>
          <w:tcPr>
            <w:tcW w:w="2790" w:type="dxa"/>
            <w:vMerge/>
          </w:tcPr>
          <w:p w14:paraId="23A4E02C" w14:textId="77777777" w:rsidR="00BF2D8C" w:rsidRPr="001B260F" w:rsidRDefault="00BF2D8C" w:rsidP="00BF2D8C">
            <w:pPr>
              <w:spacing w:after="0" w:line="240" w:lineRule="auto"/>
              <w:rPr>
                <w:rFonts w:ascii="Arial" w:eastAsia="Times New Roman" w:hAnsi="Arial" w:cs="Arial"/>
                <w:b/>
                <w:bCs/>
                <w:color w:val="000000"/>
                <w:sz w:val="16"/>
                <w:szCs w:val="16"/>
              </w:rPr>
            </w:pPr>
          </w:p>
        </w:tc>
        <w:tc>
          <w:tcPr>
            <w:tcW w:w="2880" w:type="dxa"/>
          </w:tcPr>
          <w:p w14:paraId="0738BF18" w14:textId="13674F28" w:rsidR="00BF2D8C" w:rsidRDefault="00BF2D8C" w:rsidP="00BF2D8C">
            <w:pPr>
              <w:pStyle w:val="TableParagraph"/>
              <w:tabs>
                <w:tab w:val="left" w:pos="353"/>
              </w:tabs>
              <w:spacing w:before="1"/>
              <w:ind w:right="81"/>
              <w:rPr>
                <w:rFonts w:eastAsiaTheme="minorHAnsi"/>
                <w:color w:val="000000"/>
                <w:sz w:val="16"/>
                <w:szCs w:val="16"/>
                <w:lang w:bidi="ar-SA"/>
              </w:rPr>
            </w:pPr>
            <w:r w:rsidRPr="00B44152">
              <w:rPr>
                <w:rFonts w:eastAsiaTheme="minorHAnsi"/>
                <w:color w:val="000000"/>
                <w:sz w:val="16"/>
                <w:szCs w:val="16"/>
                <w:lang w:bidi="ar-SA"/>
              </w:rPr>
              <w:t>24.5 Transparency reports submitted to the electronic reporting system should be monitored by civil society and research organizations.</w:t>
            </w:r>
          </w:p>
        </w:tc>
        <w:tc>
          <w:tcPr>
            <w:tcW w:w="1800" w:type="dxa"/>
            <w:vAlign w:val="center"/>
          </w:tcPr>
          <w:p w14:paraId="2707BDA8" w14:textId="41651E3A" w:rsidR="00BF2D8C" w:rsidRPr="007F4BEB" w:rsidRDefault="00BF2D8C" w:rsidP="00BF2D8C">
            <w:pPr>
              <w:spacing w:after="0" w:line="240" w:lineRule="auto"/>
              <w:rPr>
                <w:rFonts w:ascii="Arial" w:eastAsia="Times New Roman" w:hAnsi="Arial" w:cs="Arial"/>
                <w:color w:val="000000"/>
                <w:sz w:val="16"/>
                <w:szCs w:val="16"/>
              </w:rPr>
            </w:pPr>
            <w:r w:rsidRPr="00B44152">
              <w:rPr>
                <w:rFonts w:ascii="Arial" w:eastAsia="Times New Roman" w:hAnsi="Arial" w:cs="Arial"/>
                <w:color w:val="000000"/>
                <w:sz w:val="16"/>
                <w:szCs w:val="16"/>
              </w:rPr>
              <w:t>Reporting controls have improved.</w:t>
            </w:r>
          </w:p>
        </w:tc>
        <w:tc>
          <w:tcPr>
            <w:tcW w:w="1620" w:type="dxa"/>
            <w:vAlign w:val="center"/>
          </w:tcPr>
          <w:p w14:paraId="6F03A9E0" w14:textId="6B93F660"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7A98DA07" w14:textId="077D5101" w:rsidR="00BF2D8C" w:rsidRPr="00105219" w:rsidRDefault="00BF2D8C" w:rsidP="00BF2D8C">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54F12EDC"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439F928D"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5BC602E3" w14:textId="1A7653DF" w:rsidR="00BF2D8C" w:rsidRPr="005A6715" w:rsidRDefault="00BF2D8C" w:rsidP="00BF2D8C">
            <w:pPr>
              <w:spacing w:after="0" w:line="240" w:lineRule="auto"/>
              <w:rPr>
                <w:rFonts w:ascii="Arial" w:eastAsia="Times New Roman" w:hAnsi="Arial" w:cs="Arial"/>
                <w:color w:val="000000"/>
                <w:sz w:val="16"/>
                <w:szCs w:val="16"/>
              </w:rPr>
            </w:pPr>
            <w:r w:rsidRPr="00A1263C">
              <w:rPr>
                <w:rFonts w:ascii="Arial" w:eastAsia="Times New Roman" w:hAnsi="Arial" w:cs="Arial"/>
                <w:color w:val="000000"/>
                <w:sz w:val="16"/>
                <w:szCs w:val="16"/>
              </w:rPr>
              <w:t>Conduct research by CSOs.</w:t>
            </w:r>
          </w:p>
        </w:tc>
        <w:tc>
          <w:tcPr>
            <w:tcW w:w="1080" w:type="dxa"/>
            <w:vAlign w:val="center"/>
          </w:tcPr>
          <w:p w14:paraId="5669AC3C" w14:textId="3727F7C8" w:rsidR="00BF2D8C"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 PWYP</w:t>
            </w:r>
          </w:p>
        </w:tc>
        <w:tc>
          <w:tcPr>
            <w:tcW w:w="900" w:type="dxa"/>
          </w:tcPr>
          <w:p w14:paraId="2F01579C" w14:textId="2C925590" w:rsidR="00BF2D8C" w:rsidRPr="00CB31DB" w:rsidRDefault="00096DF5"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 xml:space="preserve">It is planned for </w:t>
            </w:r>
            <w:r w:rsidR="00BF2D8C">
              <w:rPr>
                <w:rFonts w:ascii="Arial" w:eastAsia="Times New Roman" w:hAnsi="Arial" w:cs="Arial"/>
                <w:color w:val="000000"/>
                <w:sz w:val="16"/>
                <w:szCs w:val="16"/>
                <w:lang w:val="mn-MN"/>
              </w:rPr>
              <w:t>2026</w:t>
            </w:r>
            <w:r>
              <w:rPr>
                <w:rFonts w:ascii="Arial" w:eastAsia="Times New Roman" w:hAnsi="Arial" w:cs="Arial"/>
                <w:color w:val="000000"/>
                <w:sz w:val="16"/>
                <w:szCs w:val="16"/>
                <w:lang w:val="mn-MN"/>
              </w:rPr>
              <w:t>.</w:t>
            </w:r>
          </w:p>
        </w:tc>
      </w:tr>
      <w:tr w:rsidR="00BF2D8C" w:rsidRPr="00C56081" w14:paraId="6694F73D" w14:textId="77777777" w:rsidTr="00A1263C">
        <w:trPr>
          <w:trHeight w:val="611"/>
        </w:trPr>
        <w:tc>
          <w:tcPr>
            <w:tcW w:w="2790" w:type="dxa"/>
            <w:vMerge/>
          </w:tcPr>
          <w:p w14:paraId="07938D22" w14:textId="77777777" w:rsidR="00BF2D8C" w:rsidRPr="001B260F" w:rsidRDefault="00BF2D8C" w:rsidP="00BF2D8C">
            <w:pPr>
              <w:spacing w:after="0" w:line="240" w:lineRule="auto"/>
              <w:rPr>
                <w:rFonts w:ascii="Arial" w:eastAsia="Times New Roman" w:hAnsi="Arial" w:cs="Arial"/>
                <w:b/>
                <w:bCs/>
                <w:color w:val="000000"/>
                <w:sz w:val="16"/>
                <w:szCs w:val="16"/>
              </w:rPr>
            </w:pPr>
          </w:p>
        </w:tc>
        <w:tc>
          <w:tcPr>
            <w:tcW w:w="2880" w:type="dxa"/>
          </w:tcPr>
          <w:p w14:paraId="429A04AD" w14:textId="63D9E0D8" w:rsidR="00BF2D8C" w:rsidRDefault="00BF2D8C" w:rsidP="00BF2D8C">
            <w:pPr>
              <w:pStyle w:val="TableParagraph"/>
              <w:tabs>
                <w:tab w:val="left" w:pos="353"/>
              </w:tabs>
              <w:spacing w:before="1"/>
              <w:ind w:right="81"/>
              <w:rPr>
                <w:rFonts w:eastAsiaTheme="minorHAnsi"/>
                <w:color w:val="000000"/>
                <w:sz w:val="16"/>
                <w:szCs w:val="16"/>
                <w:lang w:bidi="ar-SA"/>
              </w:rPr>
            </w:pPr>
            <w:r w:rsidRPr="00A1263C">
              <w:rPr>
                <w:rFonts w:eastAsiaTheme="minorHAnsi"/>
                <w:color w:val="000000"/>
                <w:sz w:val="16"/>
                <w:szCs w:val="16"/>
                <w:lang w:bidi="ar-SA"/>
              </w:rPr>
              <w:t>24.6 To clarify incomplete or inaccurate information reported within the scope of the consolidated report disclosure and to take action against employees and officials who fail to respond to official requests for additional information or refuse to provide information;</w:t>
            </w:r>
          </w:p>
        </w:tc>
        <w:tc>
          <w:tcPr>
            <w:tcW w:w="1800" w:type="dxa"/>
            <w:vAlign w:val="center"/>
          </w:tcPr>
          <w:p w14:paraId="29B24AF3" w14:textId="30CA1F41" w:rsidR="00BF2D8C" w:rsidRPr="007F4BEB" w:rsidRDefault="00BF2D8C" w:rsidP="00BF2D8C">
            <w:pPr>
              <w:spacing w:after="0" w:line="240" w:lineRule="auto"/>
              <w:rPr>
                <w:rFonts w:ascii="Arial" w:eastAsia="Times New Roman" w:hAnsi="Arial" w:cs="Arial"/>
                <w:color w:val="000000"/>
                <w:sz w:val="16"/>
                <w:szCs w:val="16"/>
              </w:rPr>
            </w:pPr>
            <w:r w:rsidRPr="00B44152">
              <w:rPr>
                <w:rFonts w:ascii="Arial" w:eastAsia="Times New Roman" w:hAnsi="Arial" w:cs="Arial"/>
                <w:color w:val="000000"/>
                <w:sz w:val="16"/>
                <w:szCs w:val="16"/>
              </w:rPr>
              <w:t>Reporting controls have improved.</w:t>
            </w:r>
          </w:p>
        </w:tc>
        <w:tc>
          <w:tcPr>
            <w:tcW w:w="1620" w:type="dxa"/>
            <w:vAlign w:val="center"/>
          </w:tcPr>
          <w:p w14:paraId="37F2078C" w14:textId="265FB983"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5B185355" w14:textId="6D99530D" w:rsidR="00BF2D8C" w:rsidRPr="00105219" w:rsidRDefault="00BF2D8C" w:rsidP="00BF2D8C">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4F41DD0A"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2CC99775"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4CC440A4" w14:textId="7CBFE063" w:rsidR="00BF2D8C" w:rsidRPr="005A6715" w:rsidRDefault="00BF2D8C" w:rsidP="00BF2D8C">
            <w:pPr>
              <w:spacing w:after="0" w:line="240" w:lineRule="auto"/>
              <w:rPr>
                <w:rFonts w:ascii="Arial" w:eastAsia="Times New Roman" w:hAnsi="Arial" w:cs="Arial"/>
                <w:color w:val="000000"/>
                <w:sz w:val="16"/>
                <w:szCs w:val="16"/>
              </w:rPr>
            </w:pPr>
            <w:r w:rsidRPr="00B44152">
              <w:rPr>
                <w:rFonts w:ascii="Arial" w:eastAsia="Times New Roman" w:hAnsi="Arial" w:cs="Arial"/>
                <w:color w:val="000000"/>
                <w:sz w:val="16"/>
                <w:szCs w:val="16"/>
              </w:rPr>
              <w:t>Post the names of companies and organizations whose names appear in the 2023 Consolidated Report on the website.</w:t>
            </w:r>
          </w:p>
        </w:tc>
        <w:tc>
          <w:tcPr>
            <w:tcW w:w="1080" w:type="dxa"/>
            <w:vAlign w:val="center"/>
          </w:tcPr>
          <w:p w14:paraId="1FF0A4F4" w14:textId="37DFE5FD" w:rsidR="00BF2D8C"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6DF4E227" w14:textId="622F0E5F" w:rsidR="00BF2D8C" w:rsidRPr="00CB31DB" w:rsidRDefault="00703AE7"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Anticipated.</w:t>
            </w:r>
          </w:p>
        </w:tc>
      </w:tr>
      <w:tr w:rsidR="00BF2D8C" w:rsidRPr="00C56081" w14:paraId="36E2A94D" w14:textId="77777777" w:rsidTr="008D70EB">
        <w:trPr>
          <w:trHeight w:val="611"/>
        </w:trPr>
        <w:tc>
          <w:tcPr>
            <w:tcW w:w="2790" w:type="dxa"/>
            <w:vMerge/>
          </w:tcPr>
          <w:p w14:paraId="7BDDCFC6" w14:textId="77777777" w:rsidR="00BF2D8C" w:rsidRPr="001B260F" w:rsidRDefault="00BF2D8C" w:rsidP="00BF2D8C">
            <w:pPr>
              <w:spacing w:after="0" w:line="240" w:lineRule="auto"/>
              <w:rPr>
                <w:rFonts w:ascii="Arial" w:eastAsia="Times New Roman" w:hAnsi="Arial" w:cs="Arial"/>
                <w:b/>
                <w:bCs/>
                <w:color w:val="000000"/>
                <w:sz w:val="16"/>
                <w:szCs w:val="16"/>
              </w:rPr>
            </w:pPr>
          </w:p>
        </w:tc>
        <w:tc>
          <w:tcPr>
            <w:tcW w:w="2880" w:type="dxa"/>
          </w:tcPr>
          <w:p w14:paraId="0778DF5C" w14:textId="41615574" w:rsidR="00BF2D8C" w:rsidRDefault="00BF2D8C" w:rsidP="00BF2D8C">
            <w:pPr>
              <w:pStyle w:val="TableParagraph"/>
              <w:tabs>
                <w:tab w:val="left" w:pos="353"/>
              </w:tabs>
              <w:spacing w:before="1"/>
              <w:ind w:right="81"/>
              <w:rPr>
                <w:rFonts w:eastAsiaTheme="minorHAnsi"/>
                <w:color w:val="000000"/>
                <w:sz w:val="16"/>
                <w:szCs w:val="16"/>
                <w:lang w:bidi="ar-SA"/>
              </w:rPr>
            </w:pPr>
            <w:r w:rsidRPr="00A1263C">
              <w:rPr>
                <w:rFonts w:eastAsiaTheme="minorHAnsi"/>
                <w:color w:val="000000"/>
                <w:sz w:val="16"/>
                <w:szCs w:val="16"/>
                <w:lang w:bidi="ar-SA"/>
              </w:rPr>
              <w:t>24.7 It is mandatory to extend the deadline and collect information from the companies that have not submitted their reports on time to the electronic reporting system.</w:t>
            </w:r>
          </w:p>
        </w:tc>
        <w:tc>
          <w:tcPr>
            <w:tcW w:w="1800" w:type="dxa"/>
            <w:vAlign w:val="center"/>
          </w:tcPr>
          <w:p w14:paraId="431D8CC9" w14:textId="792F970B" w:rsidR="00BF2D8C" w:rsidRPr="007F4BEB" w:rsidRDefault="00BF2D8C" w:rsidP="00BF2D8C">
            <w:pPr>
              <w:spacing w:after="0" w:line="240" w:lineRule="auto"/>
              <w:rPr>
                <w:rFonts w:ascii="Arial" w:eastAsia="Times New Roman" w:hAnsi="Arial" w:cs="Arial"/>
                <w:color w:val="000000"/>
                <w:sz w:val="16"/>
                <w:szCs w:val="16"/>
              </w:rPr>
            </w:pPr>
            <w:r w:rsidRPr="00B44152">
              <w:rPr>
                <w:rFonts w:ascii="Arial" w:eastAsia="Times New Roman" w:hAnsi="Arial" w:cs="Arial"/>
                <w:color w:val="000000"/>
                <w:sz w:val="16"/>
                <w:szCs w:val="16"/>
              </w:rPr>
              <w:t>Reporting controls have improved.</w:t>
            </w:r>
          </w:p>
        </w:tc>
        <w:tc>
          <w:tcPr>
            <w:tcW w:w="1620" w:type="dxa"/>
            <w:vAlign w:val="center"/>
          </w:tcPr>
          <w:p w14:paraId="5FAED5FB" w14:textId="415C9B26"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5153EBA7" w14:textId="2E1402B3" w:rsidR="00BF2D8C" w:rsidRPr="00105219" w:rsidRDefault="00BF2D8C" w:rsidP="00BF2D8C">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1B844DF8"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3DAFF6F0"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22A138D8" w14:textId="3C5E4983" w:rsidR="00BF2D8C" w:rsidRPr="005A6715" w:rsidRDefault="00BF2D8C" w:rsidP="00BF2D8C">
            <w:pPr>
              <w:spacing w:after="0" w:line="240" w:lineRule="auto"/>
              <w:rPr>
                <w:rFonts w:ascii="Arial" w:eastAsia="Times New Roman" w:hAnsi="Arial" w:cs="Arial"/>
                <w:color w:val="000000"/>
                <w:sz w:val="16"/>
                <w:szCs w:val="16"/>
              </w:rPr>
            </w:pPr>
            <w:r w:rsidRPr="00A1263C">
              <w:rPr>
                <w:rFonts w:ascii="Arial" w:eastAsia="Times New Roman" w:hAnsi="Arial" w:cs="Arial"/>
                <w:color w:val="000000"/>
                <w:sz w:val="16"/>
                <w:szCs w:val="16"/>
              </w:rPr>
              <w:t>Configure the system.</w:t>
            </w:r>
          </w:p>
        </w:tc>
        <w:tc>
          <w:tcPr>
            <w:tcW w:w="1080" w:type="dxa"/>
            <w:vAlign w:val="center"/>
          </w:tcPr>
          <w:p w14:paraId="1E0E8047" w14:textId="2386EDDC" w:rsidR="00BF2D8C"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2D5BD40C" w14:textId="75709654" w:rsidR="00BF2D8C" w:rsidRPr="00CB31DB" w:rsidRDefault="00C81300"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Under implemetation.</w:t>
            </w:r>
          </w:p>
        </w:tc>
      </w:tr>
      <w:tr w:rsidR="00BF2D8C" w:rsidRPr="00C56081" w14:paraId="0057B51A" w14:textId="77777777" w:rsidTr="008D70EB">
        <w:trPr>
          <w:trHeight w:val="611"/>
        </w:trPr>
        <w:tc>
          <w:tcPr>
            <w:tcW w:w="2790" w:type="dxa"/>
            <w:vMerge/>
          </w:tcPr>
          <w:p w14:paraId="3085B9C1" w14:textId="77777777" w:rsidR="00BF2D8C" w:rsidRPr="001B260F" w:rsidRDefault="00BF2D8C" w:rsidP="00BF2D8C">
            <w:pPr>
              <w:spacing w:after="0" w:line="240" w:lineRule="auto"/>
              <w:rPr>
                <w:rFonts w:ascii="Arial" w:eastAsia="Times New Roman" w:hAnsi="Arial" w:cs="Arial"/>
                <w:b/>
                <w:bCs/>
                <w:color w:val="000000"/>
                <w:sz w:val="16"/>
                <w:szCs w:val="16"/>
              </w:rPr>
            </w:pPr>
          </w:p>
        </w:tc>
        <w:tc>
          <w:tcPr>
            <w:tcW w:w="2880" w:type="dxa"/>
          </w:tcPr>
          <w:p w14:paraId="1533DF3B" w14:textId="19150BF4" w:rsidR="00BF2D8C" w:rsidRDefault="00BF2D8C" w:rsidP="00BF2D8C">
            <w:pPr>
              <w:pStyle w:val="TableParagraph"/>
              <w:tabs>
                <w:tab w:val="left" w:pos="353"/>
              </w:tabs>
              <w:spacing w:before="1"/>
              <w:ind w:right="81"/>
              <w:rPr>
                <w:rFonts w:eastAsiaTheme="minorHAnsi"/>
                <w:color w:val="000000"/>
                <w:sz w:val="16"/>
                <w:szCs w:val="16"/>
                <w:lang w:bidi="ar-SA"/>
              </w:rPr>
            </w:pPr>
            <w:r w:rsidRPr="00A1263C">
              <w:rPr>
                <w:rFonts w:eastAsiaTheme="minorHAnsi"/>
                <w:color w:val="000000"/>
                <w:sz w:val="16"/>
                <w:szCs w:val="16"/>
                <w:lang w:bidi="ar-SA"/>
              </w:rPr>
              <w:t>24.8 Since the widespread errors and bureaucracy in the clarification process are related to the work responsibilities of the responsible staff, organize impactful actions to improve staff accountability;</w:t>
            </w:r>
          </w:p>
        </w:tc>
        <w:tc>
          <w:tcPr>
            <w:tcW w:w="1800" w:type="dxa"/>
            <w:vAlign w:val="center"/>
          </w:tcPr>
          <w:p w14:paraId="0207A42B" w14:textId="31C28459" w:rsidR="00BF2D8C" w:rsidRPr="007F4BEB" w:rsidRDefault="00BF2D8C" w:rsidP="00BF2D8C">
            <w:pPr>
              <w:spacing w:after="0" w:line="240" w:lineRule="auto"/>
              <w:rPr>
                <w:rFonts w:ascii="Arial" w:eastAsia="Times New Roman" w:hAnsi="Arial" w:cs="Arial"/>
                <w:color w:val="000000"/>
                <w:sz w:val="16"/>
                <w:szCs w:val="16"/>
              </w:rPr>
            </w:pPr>
            <w:r w:rsidRPr="00B44152">
              <w:rPr>
                <w:rFonts w:ascii="Arial" w:eastAsia="Times New Roman" w:hAnsi="Arial" w:cs="Arial"/>
                <w:color w:val="000000"/>
                <w:sz w:val="16"/>
                <w:szCs w:val="16"/>
              </w:rPr>
              <w:t>Reporting controls have improved.</w:t>
            </w:r>
          </w:p>
        </w:tc>
        <w:tc>
          <w:tcPr>
            <w:tcW w:w="1620" w:type="dxa"/>
            <w:vAlign w:val="center"/>
          </w:tcPr>
          <w:p w14:paraId="7A31AEE7" w14:textId="18B8E25D"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5F0FD758" w14:textId="50B852EF" w:rsidR="00BF2D8C" w:rsidRPr="00105219" w:rsidRDefault="00BF2D8C" w:rsidP="00BF2D8C">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7DC52C72"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10471DAF"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134A7740" w14:textId="63E29B56" w:rsidR="00BF2D8C" w:rsidRPr="005A6715" w:rsidRDefault="00BF2D8C" w:rsidP="00BF2D8C">
            <w:pPr>
              <w:spacing w:after="0" w:line="240" w:lineRule="auto"/>
              <w:rPr>
                <w:rFonts w:ascii="Arial" w:eastAsia="Times New Roman" w:hAnsi="Arial" w:cs="Arial"/>
                <w:color w:val="000000"/>
                <w:sz w:val="16"/>
                <w:szCs w:val="16"/>
              </w:rPr>
            </w:pPr>
            <w:r w:rsidRPr="00A1263C">
              <w:rPr>
                <w:rFonts w:ascii="Arial" w:eastAsia="Times New Roman" w:hAnsi="Arial" w:cs="Arial"/>
                <w:color w:val="000000"/>
                <w:sz w:val="16"/>
                <w:szCs w:val="16"/>
              </w:rPr>
              <w:t>Organize training for staff who will work on the report.</w:t>
            </w:r>
          </w:p>
        </w:tc>
        <w:tc>
          <w:tcPr>
            <w:tcW w:w="1080" w:type="dxa"/>
            <w:vAlign w:val="center"/>
          </w:tcPr>
          <w:p w14:paraId="2ACDA054" w14:textId="4041D8A8" w:rsidR="00BF2D8C"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2D8C7455" w14:textId="33FEC5CA" w:rsidR="00BF2D8C" w:rsidRPr="00CB31DB" w:rsidRDefault="00974768"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Training to organize in 2026</w:t>
            </w:r>
            <w:r w:rsidR="00BF2D8C">
              <w:rPr>
                <w:rFonts w:ascii="Arial" w:eastAsia="Times New Roman" w:hAnsi="Arial" w:cs="Arial"/>
                <w:color w:val="000000"/>
                <w:sz w:val="16"/>
                <w:szCs w:val="16"/>
                <w:lang w:val="mn-MN"/>
              </w:rPr>
              <w:t>.</w:t>
            </w:r>
          </w:p>
        </w:tc>
      </w:tr>
      <w:tr w:rsidR="00BF2D8C" w:rsidRPr="00C56081" w14:paraId="117C7B9E" w14:textId="77777777" w:rsidTr="008D70EB">
        <w:trPr>
          <w:trHeight w:val="611"/>
        </w:trPr>
        <w:tc>
          <w:tcPr>
            <w:tcW w:w="2790" w:type="dxa"/>
            <w:vMerge/>
          </w:tcPr>
          <w:p w14:paraId="3FCB6037" w14:textId="77777777" w:rsidR="00BF2D8C" w:rsidRPr="001B260F" w:rsidRDefault="00BF2D8C" w:rsidP="00BF2D8C">
            <w:pPr>
              <w:spacing w:after="0" w:line="240" w:lineRule="auto"/>
              <w:rPr>
                <w:rFonts w:ascii="Arial" w:eastAsia="Times New Roman" w:hAnsi="Arial" w:cs="Arial"/>
                <w:b/>
                <w:bCs/>
                <w:color w:val="000000"/>
                <w:sz w:val="16"/>
                <w:szCs w:val="16"/>
              </w:rPr>
            </w:pPr>
          </w:p>
        </w:tc>
        <w:tc>
          <w:tcPr>
            <w:tcW w:w="2880" w:type="dxa"/>
          </w:tcPr>
          <w:p w14:paraId="7836F98B" w14:textId="5092DB64" w:rsidR="00BF2D8C" w:rsidRDefault="00BF2D8C" w:rsidP="00BF2D8C">
            <w:pPr>
              <w:pStyle w:val="TableParagraph"/>
              <w:tabs>
                <w:tab w:val="left" w:pos="353"/>
              </w:tabs>
              <w:spacing w:before="1"/>
              <w:ind w:right="81"/>
              <w:rPr>
                <w:rFonts w:eastAsiaTheme="minorHAnsi"/>
                <w:color w:val="000000"/>
                <w:sz w:val="16"/>
                <w:szCs w:val="16"/>
                <w:lang w:bidi="ar-SA"/>
              </w:rPr>
            </w:pPr>
            <w:r w:rsidRPr="00A1263C">
              <w:rPr>
                <w:rFonts w:eastAsiaTheme="minorHAnsi"/>
                <w:color w:val="000000"/>
                <w:sz w:val="16"/>
                <w:szCs w:val="16"/>
                <w:lang w:bidi="ar-SA"/>
              </w:rPr>
              <w:t>24.9 Organize training and outreach activities on entering information into the Electronic Reporting System for responsible staff of the Aimag and District Governors' Administration;</w:t>
            </w:r>
          </w:p>
        </w:tc>
        <w:tc>
          <w:tcPr>
            <w:tcW w:w="1800" w:type="dxa"/>
            <w:vAlign w:val="center"/>
          </w:tcPr>
          <w:p w14:paraId="7010305F" w14:textId="0E5C0DD9" w:rsidR="00BF2D8C" w:rsidRPr="007F4BEB" w:rsidRDefault="00BF2D8C" w:rsidP="00BF2D8C">
            <w:pPr>
              <w:spacing w:after="0" w:line="240" w:lineRule="auto"/>
              <w:rPr>
                <w:rFonts w:ascii="Arial" w:eastAsia="Times New Roman" w:hAnsi="Arial" w:cs="Arial"/>
                <w:color w:val="000000"/>
                <w:sz w:val="16"/>
                <w:szCs w:val="16"/>
              </w:rPr>
            </w:pPr>
            <w:r w:rsidRPr="00B44152">
              <w:rPr>
                <w:rFonts w:ascii="Arial" w:eastAsia="Times New Roman" w:hAnsi="Arial" w:cs="Arial"/>
                <w:color w:val="000000"/>
                <w:sz w:val="16"/>
                <w:szCs w:val="16"/>
              </w:rPr>
              <w:t>Reporting controls have improved.</w:t>
            </w:r>
          </w:p>
        </w:tc>
        <w:tc>
          <w:tcPr>
            <w:tcW w:w="1620" w:type="dxa"/>
            <w:vAlign w:val="center"/>
          </w:tcPr>
          <w:p w14:paraId="381C957D" w14:textId="07D0D04C" w:rsidR="00BF2D8C" w:rsidRPr="00CB31DB" w:rsidRDefault="00BF2D8C" w:rsidP="00BF2D8C">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3B9FA252" w14:textId="4A5286B8" w:rsidR="00BF2D8C" w:rsidRPr="00105219" w:rsidRDefault="00BF2D8C" w:rsidP="00BF2D8C">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7622E952"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630" w:type="dxa"/>
            <w:vAlign w:val="center"/>
          </w:tcPr>
          <w:p w14:paraId="345DDE35" w14:textId="77777777" w:rsidR="00BF2D8C" w:rsidRPr="00CB31DB" w:rsidRDefault="00BF2D8C" w:rsidP="00BF2D8C">
            <w:pPr>
              <w:spacing w:after="0" w:line="240" w:lineRule="auto"/>
              <w:rPr>
                <w:rFonts w:ascii="Arial" w:eastAsia="Times New Roman" w:hAnsi="Arial" w:cs="Arial"/>
                <w:color w:val="000000"/>
                <w:sz w:val="16"/>
                <w:szCs w:val="16"/>
                <w:lang w:val="mn-MN"/>
              </w:rPr>
            </w:pPr>
          </w:p>
        </w:tc>
        <w:tc>
          <w:tcPr>
            <w:tcW w:w="2790" w:type="dxa"/>
            <w:vAlign w:val="center"/>
          </w:tcPr>
          <w:p w14:paraId="102274FE" w14:textId="6F4AF3B1" w:rsidR="00BF2D8C" w:rsidRPr="005A6715" w:rsidRDefault="00BF2D8C" w:rsidP="00BF2D8C">
            <w:pPr>
              <w:spacing w:after="0" w:line="240" w:lineRule="auto"/>
              <w:rPr>
                <w:rFonts w:ascii="Arial" w:eastAsia="Times New Roman" w:hAnsi="Arial" w:cs="Arial"/>
                <w:color w:val="000000"/>
                <w:sz w:val="16"/>
                <w:szCs w:val="16"/>
              </w:rPr>
            </w:pPr>
            <w:r w:rsidRPr="0056131C">
              <w:rPr>
                <w:rFonts w:ascii="Arial" w:eastAsia="Times New Roman" w:hAnsi="Arial" w:cs="Arial"/>
                <w:color w:val="000000"/>
                <w:sz w:val="16"/>
                <w:szCs w:val="16"/>
              </w:rPr>
              <w:t>Organize training for local organizations.</w:t>
            </w:r>
          </w:p>
        </w:tc>
        <w:tc>
          <w:tcPr>
            <w:tcW w:w="1080" w:type="dxa"/>
            <w:vAlign w:val="center"/>
          </w:tcPr>
          <w:p w14:paraId="14EEF0AB" w14:textId="392181F1" w:rsidR="00BF2D8C" w:rsidRDefault="00BF2D8C" w:rsidP="00BF2D8C">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2D939309" w14:textId="5533E4C2" w:rsidR="00BF2D8C" w:rsidRPr="00CB31DB" w:rsidRDefault="00C81300" w:rsidP="00BF2D8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Online training was organize on May 7th 2025.</w:t>
            </w:r>
          </w:p>
        </w:tc>
      </w:tr>
      <w:tr w:rsidR="001078A4" w:rsidRPr="00C56081" w14:paraId="7C5B712C" w14:textId="77777777" w:rsidTr="0056131C">
        <w:trPr>
          <w:trHeight w:val="611"/>
        </w:trPr>
        <w:tc>
          <w:tcPr>
            <w:tcW w:w="2790" w:type="dxa"/>
            <w:vMerge/>
          </w:tcPr>
          <w:p w14:paraId="0EE7DDAA" w14:textId="77777777" w:rsidR="001078A4" w:rsidRPr="001B260F" w:rsidRDefault="001078A4" w:rsidP="001078A4">
            <w:pPr>
              <w:spacing w:after="0" w:line="240" w:lineRule="auto"/>
              <w:rPr>
                <w:rFonts w:ascii="Arial" w:eastAsia="Times New Roman" w:hAnsi="Arial" w:cs="Arial"/>
                <w:b/>
                <w:bCs/>
                <w:color w:val="000000"/>
                <w:sz w:val="16"/>
                <w:szCs w:val="16"/>
              </w:rPr>
            </w:pPr>
          </w:p>
        </w:tc>
        <w:tc>
          <w:tcPr>
            <w:tcW w:w="2880" w:type="dxa"/>
          </w:tcPr>
          <w:p w14:paraId="702F8930" w14:textId="1859F24F" w:rsidR="001078A4" w:rsidRDefault="001078A4" w:rsidP="001078A4">
            <w:pPr>
              <w:pStyle w:val="TableParagraph"/>
              <w:tabs>
                <w:tab w:val="left" w:pos="353"/>
              </w:tabs>
              <w:spacing w:before="1"/>
              <w:ind w:right="81"/>
              <w:rPr>
                <w:rFonts w:eastAsiaTheme="minorHAnsi"/>
                <w:color w:val="000000"/>
                <w:sz w:val="16"/>
                <w:szCs w:val="16"/>
                <w:lang w:bidi="ar-SA"/>
              </w:rPr>
            </w:pPr>
            <w:r w:rsidRPr="0056131C">
              <w:rPr>
                <w:rFonts w:eastAsiaTheme="minorHAnsi"/>
                <w:color w:val="000000"/>
                <w:sz w:val="16"/>
                <w:szCs w:val="16"/>
                <w:lang w:bidi="ar-SA"/>
              </w:rPr>
              <w:t>24.10 Configure the software in the electronic reporting system to ensure that the information uploaded to the electronic reporting system is accurate and complete.</w:t>
            </w:r>
          </w:p>
        </w:tc>
        <w:tc>
          <w:tcPr>
            <w:tcW w:w="1800" w:type="dxa"/>
            <w:vAlign w:val="center"/>
          </w:tcPr>
          <w:p w14:paraId="6AAEECBF" w14:textId="107DFFDB" w:rsidR="001078A4" w:rsidRPr="007F4BEB" w:rsidRDefault="001078A4" w:rsidP="001078A4">
            <w:pPr>
              <w:spacing w:after="0" w:line="240" w:lineRule="auto"/>
              <w:rPr>
                <w:rFonts w:ascii="Arial" w:eastAsia="Times New Roman" w:hAnsi="Arial" w:cs="Arial"/>
                <w:color w:val="000000"/>
                <w:sz w:val="16"/>
                <w:szCs w:val="16"/>
              </w:rPr>
            </w:pPr>
            <w:r w:rsidRPr="008D70EB">
              <w:rPr>
                <w:rFonts w:ascii="Arial" w:eastAsia="Times New Roman" w:hAnsi="Arial" w:cs="Arial"/>
                <w:color w:val="000000"/>
                <w:sz w:val="16"/>
                <w:szCs w:val="16"/>
              </w:rPr>
              <w:t>Access to information has increased.</w:t>
            </w:r>
          </w:p>
        </w:tc>
        <w:tc>
          <w:tcPr>
            <w:tcW w:w="1620" w:type="dxa"/>
            <w:vAlign w:val="center"/>
          </w:tcPr>
          <w:p w14:paraId="53BD5465" w14:textId="70D3A429" w:rsidR="001078A4" w:rsidRPr="00CB31DB" w:rsidRDefault="001078A4" w:rsidP="001078A4">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215B8DF2" w14:textId="5B073043" w:rsidR="001078A4" w:rsidRPr="00105219" w:rsidRDefault="001078A4" w:rsidP="001078A4">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50613BEE" w14:textId="77777777" w:rsidR="001078A4" w:rsidRPr="00CB31DB" w:rsidRDefault="001078A4" w:rsidP="001078A4">
            <w:pPr>
              <w:spacing w:after="0" w:line="240" w:lineRule="auto"/>
              <w:rPr>
                <w:rFonts w:ascii="Arial" w:eastAsia="Times New Roman" w:hAnsi="Arial" w:cs="Arial"/>
                <w:color w:val="000000"/>
                <w:sz w:val="16"/>
                <w:szCs w:val="16"/>
                <w:lang w:val="mn-MN"/>
              </w:rPr>
            </w:pPr>
          </w:p>
        </w:tc>
        <w:tc>
          <w:tcPr>
            <w:tcW w:w="630" w:type="dxa"/>
            <w:vAlign w:val="center"/>
          </w:tcPr>
          <w:p w14:paraId="3D44EA16" w14:textId="77777777" w:rsidR="001078A4" w:rsidRPr="00CB31DB" w:rsidRDefault="001078A4" w:rsidP="001078A4">
            <w:pPr>
              <w:spacing w:after="0" w:line="240" w:lineRule="auto"/>
              <w:rPr>
                <w:rFonts w:ascii="Arial" w:eastAsia="Times New Roman" w:hAnsi="Arial" w:cs="Arial"/>
                <w:color w:val="000000"/>
                <w:sz w:val="16"/>
                <w:szCs w:val="16"/>
                <w:lang w:val="mn-MN"/>
              </w:rPr>
            </w:pPr>
          </w:p>
        </w:tc>
        <w:tc>
          <w:tcPr>
            <w:tcW w:w="2790" w:type="dxa"/>
            <w:vAlign w:val="center"/>
          </w:tcPr>
          <w:p w14:paraId="17D5128E" w14:textId="052BB0D3" w:rsidR="001078A4" w:rsidRPr="0056131C" w:rsidRDefault="001078A4" w:rsidP="001078A4">
            <w:pPr>
              <w:spacing w:after="0" w:line="240" w:lineRule="auto"/>
              <w:rPr>
                <w:rFonts w:ascii="Arial" w:eastAsia="Times New Roman" w:hAnsi="Arial" w:cs="Arial"/>
                <w:color w:val="000000"/>
                <w:sz w:val="16"/>
                <w:szCs w:val="16"/>
              </w:rPr>
            </w:pPr>
            <w:r w:rsidRPr="0056131C">
              <w:rPr>
                <w:rFonts w:ascii="Arial" w:hAnsi="Arial" w:cs="Arial"/>
                <w:sz w:val="16"/>
                <w:szCs w:val="16"/>
              </w:rPr>
              <w:t>Configure the system.</w:t>
            </w:r>
          </w:p>
        </w:tc>
        <w:tc>
          <w:tcPr>
            <w:tcW w:w="1080" w:type="dxa"/>
            <w:vAlign w:val="center"/>
          </w:tcPr>
          <w:p w14:paraId="64358CC7" w14:textId="5582DD61" w:rsidR="001078A4" w:rsidRDefault="001078A4" w:rsidP="001078A4">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75669B29" w14:textId="1FBBC791" w:rsidR="001078A4" w:rsidRPr="00CB31DB" w:rsidRDefault="001078A4" w:rsidP="001078A4">
            <w:pPr>
              <w:spacing w:after="0" w:line="240" w:lineRule="auto"/>
              <w:rPr>
                <w:rFonts w:ascii="Arial" w:eastAsia="Times New Roman" w:hAnsi="Arial" w:cs="Arial"/>
                <w:color w:val="000000"/>
                <w:sz w:val="16"/>
                <w:szCs w:val="16"/>
              </w:rPr>
            </w:pPr>
            <w:r w:rsidRPr="00447029">
              <w:rPr>
                <w:rFonts w:ascii="Arial" w:eastAsia="Times New Roman" w:hAnsi="Arial" w:cs="Arial"/>
                <w:color w:val="000000"/>
                <w:sz w:val="16"/>
                <w:szCs w:val="16"/>
              </w:rPr>
              <w:t>It is planned to new contract for this feature</w:t>
            </w:r>
          </w:p>
        </w:tc>
      </w:tr>
      <w:tr w:rsidR="001078A4" w:rsidRPr="00C56081" w14:paraId="388B8F11" w14:textId="77777777" w:rsidTr="0056131C">
        <w:trPr>
          <w:trHeight w:val="611"/>
        </w:trPr>
        <w:tc>
          <w:tcPr>
            <w:tcW w:w="2790" w:type="dxa"/>
            <w:vMerge/>
          </w:tcPr>
          <w:p w14:paraId="5B1199CC" w14:textId="77777777" w:rsidR="001078A4" w:rsidRPr="001B260F" w:rsidRDefault="001078A4" w:rsidP="001078A4">
            <w:pPr>
              <w:spacing w:after="0" w:line="240" w:lineRule="auto"/>
              <w:rPr>
                <w:rFonts w:ascii="Arial" w:eastAsia="Times New Roman" w:hAnsi="Arial" w:cs="Arial"/>
                <w:b/>
                <w:bCs/>
                <w:color w:val="000000"/>
                <w:sz w:val="16"/>
                <w:szCs w:val="16"/>
              </w:rPr>
            </w:pPr>
          </w:p>
        </w:tc>
        <w:tc>
          <w:tcPr>
            <w:tcW w:w="2880" w:type="dxa"/>
          </w:tcPr>
          <w:p w14:paraId="4D4607D7" w14:textId="44AD7088" w:rsidR="001078A4" w:rsidRDefault="001078A4" w:rsidP="001078A4">
            <w:pPr>
              <w:pStyle w:val="TableParagraph"/>
              <w:tabs>
                <w:tab w:val="left" w:pos="353"/>
              </w:tabs>
              <w:spacing w:before="1"/>
              <w:ind w:right="81"/>
              <w:rPr>
                <w:rFonts w:eastAsiaTheme="minorHAnsi"/>
                <w:color w:val="000000"/>
                <w:sz w:val="16"/>
                <w:szCs w:val="16"/>
                <w:lang w:bidi="ar-SA"/>
              </w:rPr>
            </w:pPr>
            <w:r w:rsidRPr="0056131C">
              <w:rPr>
                <w:rFonts w:eastAsiaTheme="minorHAnsi"/>
                <w:color w:val="000000"/>
                <w:sz w:val="16"/>
                <w:szCs w:val="16"/>
                <w:lang w:bidi="ar-SA"/>
              </w:rPr>
              <w:t xml:space="preserve">24.11 Although the electronic reporting system has been updated and improved, there were several issues to consider during the preparation of the consolidated report. For example, the information entered by the companies and organizations that submitted information could not be downloaded in Excel format, and it was not possible to see how many companies had entered information on each form indicator. These issues should be addressed in order </w:t>
            </w:r>
            <w:r w:rsidRPr="0056131C">
              <w:rPr>
                <w:rFonts w:eastAsiaTheme="minorHAnsi"/>
                <w:color w:val="000000"/>
                <w:sz w:val="16"/>
                <w:szCs w:val="16"/>
                <w:lang w:bidi="ar-SA"/>
              </w:rPr>
              <w:lastRenderedPageBreak/>
              <w:t>to improve the system.</w:t>
            </w:r>
          </w:p>
        </w:tc>
        <w:tc>
          <w:tcPr>
            <w:tcW w:w="1800" w:type="dxa"/>
            <w:vAlign w:val="center"/>
          </w:tcPr>
          <w:p w14:paraId="12A7B00E" w14:textId="42529D5A" w:rsidR="001078A4" w:rsidRPr="0056131C" w:rsidRDefault="001078A4" w:rsidP="001078A4">
            <w:pPr>
              <w:spacing w:after="0" w:line="240" w:lineRule="auto"/>
              <w:rPr>
                <w:rFonts w:ascii="Arial" w:eastAsia="Times New Roman" w:hAnsi="Arial" w:cs="Arial"/>
                <w:color w:val="000000"/>
                <w:sz w:val="16"/>
                <w:szCs w:val="16"/>
                <w:lang w:val="mn-MN"/>
              </w:rPr>
            </w:pPr>
            <w:r w:rsidRPr="0056131C">
              <w:rPr>
                <w:rFonts w:ascii="Arial" w:eastAsia="Times New Roman" w:hAnsi="Arial" w:cs="Arial"/>
                <w:color w:val="000000"/>
                <w:sz w:val="16"/>
                <w:szCs w:val="16"/>
              </w:rPr>
              <w:lastRenderedPageBreak/>
              <w:t>The quality of information has improved.</w:t>
            </w:r>
          </w:p>
        </w:tc>
        <w:tc>
          <w:tcPr>
            <w:tcW w:w="1620" w:type="dxa"/>
            <w:vAlign w:val="center"/>
          </w:tcPr>
          <w:p w14:paraId="4619C09C" w14:textId="024DADB6" w:rsidR="001078A4" w:rsidRPr="00CB31DB" w:rsidRDefault="001078A4" w:rsidP="001078A4">
            <w:pPr>
              <w:spacing w:after="0" w:line="240" w:lineRule="auto"/>
              <w:rPr>
                <w:rFonts w:ascii="Arial" w:eastAsia="Times New Roman" w:hAnsi="Arial" w:cs="Arial"/>
                <w:color w:val="000000"/>
                <w:sz w:val="16"/>
                <w:szCs w:val="16"/>
                <w:lang w:val="mn-MN"/>
              </w:rPr>
            </w:pPr>
            <w:r w:rsidRPr="00CB31DB">
              <w:rPr>
                <w:rFonts w:ascii="Arial" w:eastAsia="Times New Roman" w:hAnsi="Arial" w:cs="Arial"/>
                <w:color w:val="000000"/>
                <w:sz w:val="16"/>
                <w:szCs w:val="16"/>
                <w:lang w:val="mn-MN"/>
              </w:rPr>
              <w:t>Secretariat</w:t>
            </w:r>
          </w:p>
        </w:tc>
        <w:tc>
          <w:tcPr>
            <w:tcW w:w="720" w:type="dxa"/>
            <w:vAlign w:val="center"/>
          </w:tcPr>
          <w:p w14:paraId="64FEEB00" w14:textId="3DD35800" w:rsidR="001078A4" w:rsidRPr="00105219" w:rsidRDefault="001078A4" w:rsidP="001078A4">
            <w:pPr>
              <w:spacing w:after="0" w:line="240" w:lineRule="auto"/>
              <w:rPr>
                <w:rFonts w:ascii="Arial" w:eastAsia="Times New Roman" w:hAnsi="Arial" w:cs="Arial"/>
                <w:color w:val="000000"/>
                <w:sz w:val="16"/>
                <w:szCs w:val="16"/>
              </w:rPr>
            </w:pPr>
            <w:r w:rsidRPr="00025AC7">
              <w:rPr>
                <w:rFonts w:ascii="Arial" w:eastAsia="Times New Roman" w:hAnsi="Arial" w:cs="Arial"/>
                <w:color w:val="000000"/>
                <w:sz w:val="16"/>
                <w:szCs w:val="16"/>
              </w:rPr>
              <w:t>Jan-Dec</w:t>
            </w:r>
          </w:p>
        </w:tc>
        <w:tc>
          <w:tcPr>
            <w:tcW w:w="720" w:type="dxa"/>
            <w:vAlign w:val="center"/>
          </w:tcPr>
          <w:p w14:paraId="228A4009" w14:textId="77777777" w:rsidR="001078A4" w:rsidRPr="00CB31DB" w:rsidRDefault="001078A4" w:rsidP="001078A4">
            <w:pPr>
              <w:spacing w:after="0" w:line="240" w:lineRule="auto"/>
              <w:rPr>
                <w:rFonts w:ascii="Arial" w:eastAsia="Times New Roman" w:hAnsi="Arial" w:cs="Arial"/>
                <w:color w:val="000000"/>
                <w:sz w:val="16"/>
                <w:szCs w:val="16"/>
                <w:lang w:val="mn-MN"/>
              </w:rPr>
            </w:pPr>
          </w:p>
        </w:tc>
        <w:tc>
          <w:tcPr>
            <w:tcW w:w="630" w:type="dxa"/>
            <w:vAlign w:val="center"/>
          </w:tcPr>
          <w:p w14:paraId="2CC7555D" w14:textId="77777777" w:rsidR="001078A4" w:rsidRPr="00CB31DB" w:rsidRDefault="001078A4" w:rsidP="001078A4">
            <w:pPr>
              <w:spacing w:after="0" w:line="240" w:lineRule="auto"/>
              <w:rPr>
                <w:rFonts w:ascii="Arial" w:eastAsia="Times New Roman" w:hAnsi="Arial" w:cs="Arial"/>
                <w:color w:val="000000"/>
                <w:sz w:val="16"/>
                <w:szCs w:val="16"/>
                <w:lang w:val="mn-MN"/>
              </w:rPr>
            </w:pPr>
          </w:p>
        </w:tc>
        <w:tc>
          <w:tcPr>
            <w:tcW w:w="2790" w:type="dxa"/>
            <w:vAlign w:val="center"/>
          </w:tcPr>
          <w:p w14:paraId="76229E2F" w14:textId="782B46EC" w:rsidR="001078A4" w:rsidRPr="0056131C" w:rsidRDefault="001078A4" w:rsidP="001078A4">
            <w:pPr>
              <w:spacing w:after="0" w:line="240" w:lineRule="auto"/>
              <w:rPr>
                <w:rFonts w:ascii="Arial" w:eastAsia="Times New Roman" w:hAnsi="Arial" w:cs="Arial"/>
                <w:color w:val="000000"/>
                <w:sz w:val="16"/>
                <w:szCs w:val="16"/>
              </w:rPr>
            </w:pPr>
            <w:r w:rsidRPr="0056131C">
              <w:rPr>
                <w:rFonts w:ascii="Arial" w:hAnsi="Arial" w:cs="Arial"/>
                <w:sz w:val="16"/>
                <w:szCs w:val="16"/>
              </w:rPr>
              <w:t>Configure the system.</w:t>
            </w:r>
          </w:p>
        </w:tc>
        <w:tc>
          <w:tcPr>
            <w:tcW w:w="1080" w:type="dxa"/>
            <w:vAlign w:val="center"/>
          </w:tcPr>
          <w:p w14:paraId="291B6344" w14:textId="1873C27C" w:rsidR="001078A4" w:rsidRDefault="001078A4" w:rsidP="001078A4">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1ABBFAA7" w14:textId="196DD165" w:rsidR="001078A4" w:rsidRPr="00CB31DB" w:rsidRDefault="001078A4" w:rsidP="001078A4">
            <w:pPr>
              <w:spacing w:after="0" w:line="240" w:lineRule="auto"/>
              <w:rPr>
                <w:rFonts w:ascii="Arial" w:eastAsia="Times New Roman" w:hAnsi="Arial" w:cs="Arial"/>
                <w:color w:val="000000"/>
                <w:sz w:val="16"/>
                <w:szCs w:val="16"/>
              </w:rPr>
            </w:pPr>
            <w:r w:rsidRPr="00447029">
              <w:rPr>
                <w:rFonts w:ascii="Arial" w:eastAsia="Times New Roman" w:hAnsi="Arial" w:cs="Arial"/>
                <w:color w:val="000000"/>
                <w:sz w:val="16"/>
                <w:szCs w:val="16"/>
              </w:rPr>
              <w:t>It is planned to new contract for this feature</w:t>
            </w:r>
          </w:p>
        </w:tc>
      </w:tr>
    </w:tbl>
    <w:p w14:paraId="7739EF15" w14:textId="77777777" w:rsidR="000B4A97" w:rsidRDefault="000B4A97" w:rsidP="000B4A97">
      <w:pPr>
        <w:rPr>
          <w:rFonts w:ascii="Arial" w:eastAsia="Times New Roman" w:hAnsi="Arial" w:cs="Arial"/>
          <w:b/>
          <w:bCs/>
          <w:color w:val="000000"/>
          <w:sz w:val="16"/>
          <w:szCs w:val="16"/>
        </w:rPr>
      </w:pPr>
    </w:p>
    <w:p w14:paraId="442215DA" w14:textId="61EA5E8B" w:rsidR="002478AA" w:rsidRPr="002478AA" w:rsidRDefault="002478AA" w:rsidP="000B4A97">
      <w:pPr>
        <w:rPr>
          <w:b/>
          <w:bCs/>
        </w:rPr>
      </w:pPr>
      <w:r w:rsidRPr="002478AA">
        <w:rPr>
          <w:rFonts w:ascii="Arial" w:eastAsia="Times New Roman" w:hAnsi="Arial" w:cs="Arial"/>
          <w:b/>
          <w:bCs/>
          <w:color w:val="000000"/>
          <w:sz w:val="16"/>
          <w:szCs w:val="16"/>
        </w:rPr>
        <w:t>Action plan to implement recommendations from the Mongolia EITI 202</w:t>
      </w:r>
      <w:r w:rsidRPr="002478AA">
        <w:rPr>
          <w:rFonts w:ascii="Arial" w:eastAsia="Times New Roman" w:hAnsi="Arial" w:cs="Arial"/>
          <w:b/>
          <w:bCs/>
          <w:color w:val="000000"/>
          <w:sz w:val="16"/>
          <w:szCs w:val="16"/>
          <w:lang w:val="mn-MN"/>
        </w:rPr>
        <w:t xml:space="preserve">2 </w:t>
      </w:r>
      <w:r w:rsidRPr="002478AA">
        <w:rPr>
          <w:rFonts w:ascii="Arial" w:eastAsia="Times New Roman" w:hAnsi="Arial" w:cs="Arial"/>
          <w:b/>
          <w:bCs/>
          <w:color w:val="000000"/>
          <w:sz w:val="16"/>
          <w:szCs w:val="16"/>
        </w:rPr>
        <w:t>Validation Report</w:t>
      </w:r>
      <w:r w:rsidRPr="002478AA">
        <w:rPr>
          <w:rFonts w:ascii="Arial" w:eastAsia="Times New Roman" w:hAnsi="Arial" w:cs="Arial"/>
          <w:b/>
          <w:bCs/>
          <w:color w:val="000000"/>
          <w:sz w:val="16"/>
          <w:szCs w:val="16"/>
          <w:lang w:val="mn-MN"/>
        </w:rPr>
        <w:t>;</w:t>
      </w:r>
    </w:p>
    <w:tbl>
      <w:tblPr>
        <w:tblW w:w="159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880"/>
        <w:gridCol w:w="1800"/>
        <w:gridCol w:w="1620"/>
        <w:gridCol w:w="720"/>
        <w:gridCol w:w="720"/>
        <w:gridCol w:w="630"/>
        <w:gridCol w:w="2790"/>
        <w:gridCol w:w="1080"/>
        <w:gridCol w:w="900"/>
      </w:tblGrid>
      <w:tr w:rsidR="0047386E" w:rsidRPr="00C56081" w14:paraId="6E0F055C" w14:textId="77777777" w:rsidTr="0047386E">
        <w:trPr>
          <w:trHeight w:val="611"/>
        </w:trPr>
        <w:tc>
          <w:tcPr>
            <w:tcW w:w="2790" w:type="dxa"/>
            <w:vMerge w:val="restart"/>
          </w:tcPr>
          <w:p w14:paraId="26B9409C" w14:textId="6B2695CD" w:rsidR="0047386E" w:rsidRPr="001B260F" w:rsidRDefault="0047386E" w:rsidP="009554E7">
            <w:pPr>
              <w:spacing w:after="0" w:line="240" w:lineRule="auto"/>
              <w:rPr>
                <w:rFonts w:ascii="Arial" w:eastAsia="Times New Roman" w:hAnsi="Arial" w:cs="Arial"/>
                <w:b/>
                <w:bCs/>
                <w:color w:val="000000"/>
                <w:sz w:val="16"/>
                <w:szCs w:val="16"/>
              </w:rPr>
            </w:pPr>
            <w:r w:rsidRPr="001B260F">
              <w:rPr>
                <w:rFonts w:ascii="Arial" w:eastAsia="Times New Roman" w:hAnsi="Arial" w:cs="Arial"/>
                <w:b/>
                <w:bCs/>
                <w:color w:val="000000"/>
                <w:sz w:val="16"/>
                <w:szCs w:val="16"/>
              </w:rPr>
              <w:t xml:space="preserve">Objective </w:t>
            </w:r>
            <w:r>
              <w:rPr>
                <w:rFonts w:ascii="Arial" w:eastAsia="Times New Roman" w:hAnsi="Arial" w:cs="Arial"/>
                <w:b/>
                <w:bCs/>
                <w:color w:val="000000"/>
                <w:sz w:val="16"/>
                <w:szCs w:val="16"/>
              </w:rPr>
              <w:t>25</w:t>
            </w:r>
            <w:r w:rsidRPr="001B260F">
              <w:rPr>
                <w:rFonts w:ascii="Arial" w:eastAsia="Times New Roman" w:hAnsi="Arial" w:cs="Arial"/>
                <w:color w:val="000000"/>
                <w:sz w:val="16"/>
                <w:szCs w:val="16"/>
              </w:rPr>
              <w:t xml:space="preserve">: Implement recommendations given by Mongolia EITI </w:t>
            </w:r>
            <w:r>
              <w:rPr>
                <w:rFonts w:ascii="Arial" w:eastAsia="Times New Roman" w:hAnsi="Arial" w:cs="Arial"/>
                <w:color w:val="000000"/>
                <w:sz w:val="16"/>
                <w:szCs w:val="16"/>
              </w:rPr>
              <w:t>202</w:t>
            </w:r>
            <w:r>
              <w:rPr>
                <w:rFonts w:ascii="Arial" w:eastAsia="Times New Roman" w:hAnsi="Arial" w:cs="Arial"/>
                <w:color w:val="000000"/>
                <w:sz w:val="16"/>
                <w:szCs w:val="16"/>
                <w:lang w:val="mn-MN"/>
              </w:rPr>
              <w:t xml:space="preserve">2 </w:t>
            </w:r>
            <w:r>
              <w:rPr>
                <w:rFonts w:ascii="Arial" w:eastAsia="Times New Roman" w:hAnsi="Arial" w:cs="Arial"/>
                <w:color w:val="000000"/>
                <w:sz w:val="16"/>
                <w:szCs w:val="16"/>
              </w:rPr>
              <w:t>Validation</w:t>
            </w:r>
            <w:r w:rsidRPr="001B260F">
              <w:rPr>
                <w:rFonts w:ascii="Arial" w:eastAsia="Times New Roman" w:hAnsi="Arial" w:cs="Arial"/>
                <w:color w:val="000000"/>
                <w:sz w:val="16"/>
                <w:szCs w:val="16"/>
              </w:rPr>
              <w:t xml:space="preserve"> Report</w:t>
            </w:r>
            <w:r w:rsidRPr="00C56081">
              <w:rPr>
                <w:rFonts w:ascii="Arial" w:eastAsia="Times New Roman" w:hAnsi="Arial" w:cs="Arial"/>
                <w:color w:val="000000"/>
                <w:sz w:val="16"/>
                <w:szCs w:val="16"/>
                <w:lang w:val="mn-MN"/>
              </w:rPr>
              <w:t>;</w:t>
            </w:r>
          </w:p>
        </w:tc>
        <w:tc>
          <w:tcPr>
            <w:tcW w:w="2880" w:type="dxa"/>
          </w:tcPr>
          <w:p w14:paraId="2BF07544" w14:textId="76C160F4" w:rsidR="0047386E" w:rsidRPr="00CB31DB" w:rsidRDefault="0047386E" w:rsidP="009554E7">
            <w:pPr>
              <w:pStyle w:val="TableParagraph"/>
              <w:tabs>
                <w:tab w:val="left" w:pos="353"/>
              </w:tabs>
              <w:spacing w:before="1"/>
              <w:ind w:right="81"/>
              <w:rPr>
                <w:rFonts w:eastAsia="Times New Roman"/>
                <w:sz w:val="16"/>
                <w:szCs w:val="16"/>
              </w:rPr>
            </w:pPr>
            <w:r w:rsidRPr="0011403D">
              <w:rPr>
                <w:rFonts w:eastAsia="Times New Roman"/>
                <w:sz w:val="16"/>
                <w:szCs w:val="16"/>
                <w:lang w:val="mn-MN"/>
              </w:rPr>
              <w:t>2</w:t>
            </w:r>
            <w:r>
              <w:rPr>
                <w:rFonts w:eastAsia="Times New Roman"/>
                <w:sz w:val="16"/>
                <w:szCs w:val="16"/>
                <w:lang w:val="mn-MN"/>
              </w:rPr>
              <w:t>5</w:t>
            </w:r>
            <w:r w:rsidRPr="0011403D">
              <w:rPr>
                <w:rFonts w:eastAsia="Times New Roman"/>
                <w:sz w:val="16"/>
                <w:szCs w:val="16"/>
                <w:lang w:val="mn-MN"/>
              </w:rPr>
              <w:t xml:space="preserve">.1 </w:t>
            </w:r>
            <w:r w:rsidRPr="007A6918">
              <w:rPr>
                <w:rFonts w:eastAsia="Times New Roman"/>
                <w:sz w:val="16"/>
                <w:szCs w:val="16"/>
                <w:lang w:val="mn-MN"/>
              </w:rPr>
              <w:t>Develop the 2023 action plan of EITI in accordance with international standards, review and make relevant amendments in the first half of the year.</w:t>
            </w:r>
          </w:p>
        </w:tc>
        <w:tc>
          <w:tcPr>
            <w:tcW w:w="1800" w:type="dxa"/>
            <w:vAlign w:val="center"/>
          </w:tcPr>
          <w:p w14:paraId="42CF8E51" w14:textId="53E5728E" w:rsidR="0047386E" w:rsidRPr="00CB31DB" w:rsidRDefault="0047386E" w:rsidP="009554E7">
            <w:pPr>
              <w:spacing w:after="0" w:line="240" w:lineRule="auto"/>
              <w:rPr>
                <w:rFonts w:ascii="Arial" w:eastAsia="Times New Roman" w:hAnsi="Arial" w:cs="Arial"/>
                <w:color w:val="000000"/>
                <w:sz w:val="16"/>
                <w:szCs w:val="16"/>
              </w:rPr>
            </w:pPr>
            <w:r w:rsidRPr="00192A5F">
              <w:rPr>
                <w:rFonts w:ascii="Arial" w:eastAsia="Times New Roman" w:hAnsi="Arial" w:cs="Arial"/>
                <w:color w:val="000000"/>
                <w:sz w:val="16"/>
                <w:szCs w:val="16"/>
              </w:rPr>
              <w:t>The quality of the work plan should be improved.</w:t>
            </w:r>
          </w:p>
        </w:tc>
        <w:tc>
          <w:tcPr>
            <w:tcW w:w="1620" w:type="dxa"/>
            <w:vAlign w:val="center"/>
          </w:tcPr>
          <w:p w14:paraId="2F938062" w14:textId="5C624D99" w:rsidR="0047386E" w:rsidRPr="00CB31DB" w:rsidRDefault="0047386E" w:rsidP="009554E7">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t>Secretariat</w:t>
            </w:r>
          </w:p>
        </w:tc>
        <w:tc>
          <w:tcPr>
            <w:tcW w:w="720" w:type="dxa"/>
            <w:vAlign w:val="center"/>
          </w:tcPr>
          <w:p w14:paraId="48B109F7" w14:textId="30BF2350" w:rsidR="0047386E" w:rsidRPr="00CB31DB" w:rsidRDefault="0047386E" w:rsidP="009554E7">
            <w:pPr>
              <w:spacing w:after="0" w:line="240" w:lineRule="auto"/>
              <w:rPr>
                <w:rFonts w:ascii="Arial" w:eastAsia="Times New Roman" w:hAnsi="Arial" w:cs="Arial"/>
                <w:color w:val="000000"/>
                <w:sz w:val="16"/>
                <w:szCs w:val="16"/>
              </w:rPr>
            </w:pPr>
            <w:r w:rsidRPr="00F577B0">
              <w:rPr>
                <w:rFonts w:ascii="Arial" w:eastAsia="Times New Roman" w:hAnsi="Arial" w:cs="Arial"/>
                <w:color w:val="000000"/>
                <w:sz w:val="16"/>
                <w:szCs w:val="16"/>
              </w:rPr>
              <w:t>Jan-Dec</w:t>
            </w:r>
          </w:p>
        </w:tc>
        <w:tc>
          <w:tcPr>
            <w:tcW w:w="720" w:type="dxa"/>
            <w:vAlign w:val="center"/>
          </w:tcPr>
          <w:p w14:paraId="4AD824D1"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630" w:type="dxa"/>
            <w:vAlign w:val="center"/>
          </w:tcPr>
          <w:p w14:paraId="610948D4"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2790" w:type="dxa"/>
            <w:vAlign w:val="center"/>
          </w:tcPr>
          <w:p w14:paraId="3C3BE43A" w14:textId="0E720965" w:rsidR="0047386E" w:rsidRPr="00CB31DB" w:rsidRDefault="0047386E" w:rsidP="009554E7">
            <w:pPr>
              <w:spacing w:after="0" w:line="240" w:lineRule="auto"/>
              <w:rPr>
                <w:rFonts w:ascii="Arial" w:eastAsia="Times New Roman" w:hAnsi="Arial" w:cs="Arial"/>
                <w:color w:val="000000"/>
                <w:sz w:val="16"/>
                <w:szCs w:val="16"/>
              </w:rPr>
            </w:pPr>
            <w:r w:rsidRPr="00F946FC">
              <w:rPr>
                <w:rFonts w:ascii="Arial" w:eastAsia="Times New Roman" w:hAnsi="Arial" w:cs="Arial"/>
                <w:color w:val="000000"/>
                <w:sz w:val="16"/>
                <w:szCs w:val="16"/>
              </w:rPr>
              <w:t>The Work Plan for 2023 has been developed and approved in accordance with the requirements of EITI standards.</w:t>
            </w:r>
            <w:r>
              <w:rPr>
                <w:rStyle w:val="FootnoteReference"/>
                <w:rFonts w:ascii="Arial" w:eastAsia="Times New Roman" w:hAnsi="Arial" w:cs="Arial"/>
                <w:color w:val="000000"/>
                <w:sz w:val="16"/>
                <w:szCs w:val="16"/>
              </w:rPr>
              <w:footnoteReference w:id="11"/>
            </w:r>
          </w:p>
        </w:tc>
        <w:tc>
          <w:tcPr>
            <w:tcW w:w="1080" w:type="dxa"/>
            <w:vAlign w:val="center"/>
          </w:tcPr>
          <w:p w14:paraId="60AF5E88" w14:textId="0F13F390" w:rsidR="0047386E" w:rsidRPr="00CB31DB" w:rsidRDefault="0047386E" w:rsidP="009554E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275D68B3" w14:textId="0CABC123" w:rsidR="0047386E" w:rsidRPr="00CB31DB" w:rsidRDefault="006D4F9E"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 xml:space="preserve">Implemented. </w:t>
            </w:r>
          </w:p>
        </w:tc>
      </w:tr>
      <w:tr w:rsidR="0047386E" w:rsidRPr="00C56081" w14:paraId="6F74749B" w14:textId="77777777" w:rsidTr="0047386E">
        <w:trPr>
          <w:trHeight w:val="341"/>
        </w:trPr>
        <w:tc>
          <w:tcPr>
            <w:tcW w:w="2790" w:type="dxa"/>
            <w:vMerge/>
          </w:tcPr>
          <w:p w14:paraId="205FDE31" w14:textId="77777777" w:rsidR="0047386E" w:rsidRPr="001B260F" w:rsidRDefault="0047386E" w:rsidP="009554E7">
            <w:pPr>
              <w:spacing w:after="0" w:line="240" w:lineRule="auto"/>
              <w:rPr>
                <w:rFonts w:ascii="Arial" w:eastAsia="Times New Roman" w:hAnsi="Arial" w:cs="Arial"/>
                <w:b/>
                <w:bCs/>
                <w:color w:val="000000"/>
                <w:sz w:val="16"/>
                <w:szCs w:val="16"/>
              </w:rPr>
            </w:pPr>
          </w:p>
        </w:tc>
        <w:tc>
          <w:tcPr>
            <w:tcW w:w="2880" w:type="dxa"/>
          </w:tcPr>
          <w:p w14:paraId="18DBBCAB" w14:textId="427CD836" w:rsidR="0047386E" w:rsidRPr="008B651E" w:rsidRDefault="0047386E" w:rsidP="009554E7">
            <w:pPr>
              <w:pStyle w:val="TableParagraph"/>
              <w:tabs>
                <w:tab w:val="left" w:pos="353"/>
              </w:tabs>
              <w:spacing w:before="1"/>
              <w:ind w:right="81"/>
              <w:rPr>
                <w:rFonts w:eastAsia="Times New Roman"/>
                <w:sz w:val="16"/>
                <w:szCs w:val="16"/>
                <w:lang w:val="mn-MN"/>
              </w:rPr>
            </w:pPr>
            <w:r w:rsidRPr="00FE6FC0">
              <w:rPr>
                <w:rFonts w:eastAsia="Times New Roman"/>
                <w:sz w:val="16"/>
                <w:szCs w:val="16"/>
                <w:lang w:val="mn-MN"/>
              </w:rPr>
              <w:t>2</w:t>
            </w:r>
            <w:r>
              <w:rPr>
                <w:rFonts w:eastAsia="Times New Roman"/>
                <w:sz w:val="16"/>
                <w:szCs w:val="16"/>
                <w:lang w:val="mn-MN"/>
              </w:rPr>
              <w:t>5</w:t>
            </w:r>
            <w:r w:rsidRPr="00FE6FC0">
              <w:rPr>
                <w:rFonts w:eastAsia="Times New Roman"/>
                <w:sz w:val="16"/>
                <w:szCs w:val="16"/>
                <w:lang w:val="mn-MN"/>
              </w:rPr>
              <w:t>.2 Provide capacity-building training for members of local CSOs.</w:t>
            </w:r>
          </w:p>
        </w:tc>
        <w:tc>
          <w:tcPr>
            <w:tcW w:w="1800" w:type="dxa"/>
            <w:vAlign w:val="center"/>
          </w:tcPr>
          <w:p w14:paraId="40E1AECF" w14:textId="2F26BFCC" w:rsidR="0047386E" w:rsidRPr="00CB31DB" w:rsidRDefault="0047386E" w:rsidP="009554E7">
            <w:pPr>
              <w:spacing w:after="0" w:line="240" w:lineRule="auto"/>
              <w:rPr>
                <w:rFonts w:ascii="Arial" w:eastAsia="Times New Roman" w:hAnsi="Arial" w:cs="Arial"/>
                <w:color w:val="000000"/>
                <w:sz w:val="16"/>
                <w:szCs w:val="16"/>
              </w:rPr>
            </w:pPr>
            <w:r w:rsidRPr="00A04773">
              <w:rPr>
                <w:rFonts w:ascii="Arial" w:eastAsia="Times New Roman" w:hAnsi="Arial" w:cs="Arial"/>
                <w:color w:val="000000"/>
                <w:sz w:val="16"/>
                <w:szCs w:val="16"/>
              </w:rPr>
              <w:t>The capacity of NGOs should be improved.</w:t>
            </w:r>
          </w:p>
        </w:tc>
        <w:tc>
          <w:tcPr>
            <w:tcW w:w="1620" w:type="dxa"/>
            <w:vAlign w:val="center"/>
          </w:tcPr>
          <w:p w14:paraId="2CFC0801" w14:textId="4247BC4D" w:rsidR="0047386E" w:rsidRPr="00CB31DB" w:rsidRDefault="0047386E" w:rsidP="009554E7">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t>Secretariat</w:t>
            </w:r>
          </w:p>
        </w:tc>
        <w:tc>
          <w:tcPr>
            <w:tcW w:w="720" w:type="dxa"/>
            <w:vAlign w:val="center"/>
          </w:tcPr>
          <w:p w14:paraId="5BCBC8CE" w14:textId="23ABDF8A" w:rsidR="0047386E" w:rsidRPr="00A04773" w:rsidRDefault="0047386E" w:rsidP="009554E7">
            <w:pPr>
              <w:spacing w:after="0" w:line="240" w:lineRule="auto"/>
              <w:rPr>
                <w:rFonts w:ascii="Arial" w:eastAsia="Times New Roman" w:hAnsi="Arial" w:cs="Arial"/>
                <w:color w:val="000000"/>
                <w:sz w:val="16"/>
                <w:szCs w:val="16"/>
              </w:rPr>
            </w:pPr>
            <w:r w:rsidRPr="00F577B0">
              <w:rPr>
                <w:rFonts w:ascii="Arial" w:eastAsia="Times New Roman" w:hAnsi="Arial" w:cs="Arial"/>
                <w:color w:val="000000"/>
                <w:sz w:val="16"/>
                <w:szCs w:val="16"/>
              </w:rPr>
              <w:t>Jan-Dec</w:t>
            </w:r>
          </w:p>
        </w:tc>
        <w:tc>
          <w:tcPr>
            <w:tcW w:w="720" w:type="dxa"/>
            <w:vAlign w:val="center"/>
          </w:tcPr>
          <w:p w14:paraId="33E37AC0"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630" w:type="dxa"/>
            <w:vAlign w:val="center"/>
          </w:tcPr>
          <w:p w14:paraId="38E8F184"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2790" w:type="dxa"/>
            <w:vAlign w:val="center"/>
          </w:tcPr>
          <w:p w14:paraId="5B861FA8" w14:textId="717F6220" w:rsidR="0047386E" w:rsidRPr="00CB31DB" w:rsidRDefault="0047386E" w:rsidP="009554E7">
            <w:pPr>
              <w:spacing w:after="0" w:line="240" w:lineRule="auto"/>
              <w:rPr>
                <w:rFonts w:ascii="Arial" w:eastAsia="Times New Roman" w:hAnsi="Arial" w:cs="Arial"/>
                <w:color w:val="000000"/>
                <w:sz w:val="16"/>
                <w:szCs w:val="16"/>
              </w:rPr>
            </w:pPr>
            <w:r w:rsidRPr="00C44468">
              <w:rPr>
                <w:rFonts w:ascii="Arial" w:eastAsia="Times New Roman" w:hAnsi="Arial" w:cs="Arial"/>
                <w:color w:val="000000"/>
                <w:sz w:val="16"/>
                <w:szCs w:val="16"/>
              </w:rPr>
              <w:t>In cooperation with civil society organizations, we aim to increase their skills.</w:t>
            </w:r>
          </w:p>
        </w:tc>
        <w:tc>
          <w:tcPr>
            <w:tcW w:w="1080" w:type="dxa"/>
            <w:vAlign w:val="center"/>
          </w:tcPr>
          <w:p w14:paraId="43794D8B" w14:textId="7D7DF013" w:rsidR="0047386E" w:rsidRPr="00CB31DB" w:rsidRDefault="0047386E" w:rsidP="009554E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r w:rsidRPr="00D11F7F">
              <w:rPr>
                <w:rFonts w:ascii="Arial" w:eastAsia="Times New Roman" w:hAnsi="Arial" w:cs="Arial"/>
                <w:color w:val="000000"/>
                <w:sz w:val="16"/>
                <w:szCs w:val="16"/>
                <w:lang w:val="mn-MN"/>
              </w:rPr>
              <w:t>, PWYP coalition</w:t>
            </w:r>
          </w:p>
        </w:tc>
        <w:tc>
          <w:tcPr>
            <w:tcW w:w="900" w:type="dxa"/>
          </w:tcPr>
          <w:p w14:paraId="5925B24B" w14:textId="584367C0" w:rsidR="0047386E" w:rsidRPr="00CB31DB" w:rsidRDefault="006D4F9E"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 xml:space="preserve">Proposed </w:t>
            </w:r>
            <w:r w:rsidR="00EC2991">
              <w:rPr>
                <w:rFonts w:ascii="Arial" w:eastAsia="Times New Roman" w:hAnsi="Arial" w:cs="Arial"/>
                <w:color w:val="000000"/>
                <w:sz w:val="16"/>
                <w:szCs w:val="16"/>
                <w:lang w:val="mn-MN"/>
              </w:rPr>
              <w:t xml:space="preserve">to resolve through EITI law. </w:t>
            </w:r>
          </w:p>
        </w:tc>
      </w:tr>
      <w:tr w:rsidR="00EC2991" w:rsidRPr="00C56081" w14:paraId="36651A00" w14:textId="77777777" w:rsidTr="0047386E">
        <w:trPr>
          <w:trHeight w:val="611"/>
        </w:trPr>
        <w:tc>
          <w:tcPr>
            <w:tcW w:w="2790" w:type="dxa"/>
            <w:vMerge/>
          </w:tcPr>
          <w:p w14:paraId="6D825473"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3BEEB9FC" w14:textId="16CF2A3A" w:rsidR="00EC2991" w:rsidRPr="002D7D2A" w:rsidRDefault="00EC2991" w:rsidP="00EC2991">
            <w:pPr>
              <w:pStyle w:val="TableParagraph"/>
              <w:tabs>
                <w:tab w:val="left" w:pos="353"/>
              </w:tabs>
              <w:spacing w:before="1"/>
              <w:ind w:right="81"/>
              <w:rPr>
                <w:rFonts w:eastAsia="Times New Roman"/>
                <w:sz w:val="16"/>
                <w:szCs w:val="16"/>
              </w:rPr>
            </w:pPr>
            <w:r w:rsidRPr="002D7D2A">
              <w:rPr>
                <w:rFonts w:eastAsia="Times New Roman"/>
                <w:sz w:val="16"/>
                <w:szCs w:val="16"/>
                <w:lang w:val="mn-MN"/>
              </w:rPr>
              <w:t>2</w:t>
            </w:r>
            <w:r>
              <w:rPr>
                <w:rFonts w:eastAsia="Times New Roman"/>
                <w:sz w:val="16"/>
                <w:szCs w:val="16"/>
                <w:lang w:val="mn-MN"/>
              </w:rPr>
              <w:t>5</w:t>
            </w:r>
            <w:r w:rsidRPr="002D7D2A">
              <w:rPr>
                <w:rFonts w:eastAsia="Times New Roman"/>
                <w:sz w:val="16"/>
                <w:szCs w:val="16"/>
                <w:lang w:val="mn-MN"/>
              </w:rPr>
              <w:t xml:space="preserve">.3 Coding </w:t>
            </w:r>
            <w:r w:rsidRPr="002D7D2A">
              <w:rPr>
                <w:sz w:val="16"/>
                <w:szCs w:val="16"/>
                <w:lang w:val="mn-MN"/>
              </w:rPr>
              <w:t>of EITI and other data and information to make it open and provide the possibility to compare with other data and information available to the public</w:t>
            </w:r>
            <w:r>
              <w:rPr>
                <w:sz w:val="16"/>
                <w:szCs w:val="16"/>
                <w:lang w:val="mn-MN"/>
              </w:rPr>
              <w:t>.</w:t>
            </w:r>
          </w:p>
        </w:tc>
        <w:tc>
          <w:tcPr>
            <w:tcW w:w="1800" w:type="dxa"/>
            <w:vAlign w:val="center"/>
          </w:tcPr>
          <w:p w14:paraId="5061DC47" w14:textId="4CBFC96E" w:rsidR="00EC2991" w:rsidRPr="00CB31DB" w:rsidRDefault="00EC2991" w:rsidP="00EC2991">
            <w:pPr>
              <w:spacing w:after="0" w:line="240" w:lineRule="auto"/>
              <w:rPr>
                <w:rFonts w:ascii="Arial" w:eastAsia="Times New Roman" w:hAnsi="Arial" w:cs="Arial"/>
                <w:color w:val="000000"/>
                <w:sz w:val="16"/>
                <w:szCs w:val="16"/>
              </w:rPr>
            </w:pPr>
            <w:r w:rsidRPr="00A72179">
              <w:rPr>
                <w:rFonts w:ascii="Arial" w:eastAsia="Times New Roman" w:hAnsi="Arial" w:cs="Arial"/>
                <w:color w:val="000000"/>
                <w:sz w:val="16"/>
                <w:szCs w:val="16"/>
              </w:rPr>
              <w:t>The utilization of data should be improved.</w:t>
            </w:r>
          </w:p>
        </w:tc>
        <w:tc>
          <w:tcPr>
            <w:tcW w:w="1620" w:type="dxa"/>
            <w:vAlign w:val="center"/>
          </w:tcPr>
          <w:p w14:paraId="554C6091" w14:textId="550FA805" w:rsidR="00EC2991" w:rsidRPr="00CB31DB" w:rsidRDefault="00EC2991" w:rsidP="00EC2991">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t>Secretariat</w:t>
            </w:r>
          </w:p>
        </w:tc>
        <w:tc>
          <w:tcPr>
            <w:tcW w:w="720" w:type="dxa"/>
            <w:vAlign w:val="center"/>
          </w:tcPr>
          <w:p w14:paraId="6E216D2B" w14:textId="33F1674E" w:rsidR="00EC2991" w:rsidRPr="00CB31DB" w:rsidRDefault="00EC2991" w:rsidP="00EC2991">
            <w:pPr>
              <w:spacing w:after="0" w:line="240" w:lineRule="auto"/>
              <w:rPr>
                <w:rFonts w:ascii="Arial" w:eastAsia="Times New Roman" w:hAnsi="Arial" w:cs="Arial"/>
                <w:color w:val="000000"/>
                <w:sz w:val="16"/>
                <w:szCs w:val="16"/>
              </w:rPr>
            </w:pPr>
            <w:r w:rsidRPr="00F577B0">
              <w:rPr>
                <w:rFonts w:ascii="Arial" w:eastAsia="Times New Roman" w:hAnsi="Arial" w:cs="Arial"/>
                <w:color w:val="000000"/>
                <w:sz w:val="16"/>
                <w:szCs w:val="16"/>
              </w:rPr>
              <w:t>Jan-Dec</w:t>
            </w:r>
          </w:p>
        </w:tc>
        <w:tc>
          <w:tcPr>
            <w:tcW w:w="720" w:type="dxa"/>
            <w:vAlign w:val="center"/>
          </w:tcPr>
          <w:p w14:paraId="13660A4D"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4CA5F33B"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1570EE4F" w14:textId="04DFD3BA" w:rsidR="00EC2991" w:rsidRPr="00CB31DB" w:rsidRDefault="00EC2991" w:rsidP="00EC2991">
            <w:pPr>
              <w:spacing w:after="0" w:line="240" w:lineRule="auto"/>
              <w:rPr>
                <w:rFonts w:ascii="Arial" w:eastAsia="Times New Roman" w:hAnsi="Arial" w:cs="Arial"/>
                <w:color w:val="000000"/>
                <w:sz w:val="16"/>
                <w:szCs w:val="16"/>
              </w:rPr>
            </w:pPr>
            <w:r w:rsidRPr="00001BED">
              <w:rPr>
                <w:rFonts w:ascii="Arial" w:eastAsia="Times New Roman" w:hAnsi="Arial" w:cs="Arial"/>
                <w:color w:val="000000"/>
                <w:sz w:val="16"/>
                <w:szCs w:val="16"/>
              </w:rPr>
              <w:t>There is an updating EITI E-reporting system that will be the foundation for open data.</w:t>
            </w:r>
          </w:p>
        </w:tc>
        <w:tc>
          <w:tcPr>
            <w:tcW w:w="1080" w:type="dxa"/>
            <w:vAlign w:val="center"/>
          </w:tcPr>
          <w:p w14:paraId="2873184E" w14:textId="25F284C2"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06B48150" w14:textId="0620A61F" w:rsidR="00EC2991" w:rsidRPr="00CB31DB" w:rsidRDefault="00EC2991" w:rsidP="00EC2991">
            <w:pPr>
              <w:spacing w:after="0" w:line="240" w:lineRule="auto"/>
              <w:rPr>
                <w:rFonts w:ascii="Arial" w:eastAsia="Times New Roman" w:hAnsi="Arial" w:cs="Arial"/>
                <w:color w:val="000000"/>
                <w:sz w:val="16"/>
                <w:szCs w:val="16"/>
              </w:rPr>
            </w:pPr>
            <w:r w:rsidRPr="00E4404A">
              <w:rPr>
                <w:rFonts w:ascii="Arial" w:eastAsia="Times New Roman" w:hAnsi="Arial" w:cs="Arial"/>
                <w:color w:val="000000"/>
                <w:sz w:val="16"/>
                <w:szCs w:val="16"/>
                <w:lang w:val="mn-MN"/>
              </w:rPr>
              <w:t xml:space="preserve">Proposed to resolve through EITI law. </w:t>
            </w:r>
          </w:p>
        </w:tc>
      </w:tr>
      <w:tr w:rsidR="00EC2991" w:rsidRPr="00C56081" w14:paraId="3E28908B" w14:textId="77777777" w:rsidTr="0047386E">
        <w:trPr>
          <w:trHeight w:val="611"/>
        </w:trPr>
        <w:tc>
          <w:tcPr>
            <w:tcW w:w="2790" w:type="dxa"/>
            <w:vMerge/>
          </w:tcPr>
          <w:p w14:paraId="5749BB6A"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42A7A401" w14:textId="44787286" w:rsidR="00EC2991" w:rsidRPr="00CB31DB" w:rsidRDefault="00EC2991" w:rsidP="00EC2991">
            <w:pPr>
              <w:pStyle w:val="TableParagraph"/>
              <w:tabs>
                <w:tab w:val="left" w:pos="353"/>
              </w:tabs>
              <w:spacing w:before="1"/>
              <w:ind w:right="81"/>
              <w:rPr>
                <w:rFonts w:eastAsia="Times New Roman"/>
                <w:sz w:val="16"/>
                <w:szCs w:val="16"/>
              </w:rPr>
            </w:pPr>
            <w:r w:rsidRPr="002D7D2A">
              <w:rPr>
                <w:rFonts w:eastAsia="Times New Roman"/>
                <w:sz w:val="16"/>
                <w:szCs w:val="16"/>
                <w:lang w:val="mn-MN"/>
              </w:rPr>
              <w:t>2</w:t>
            </w:r>
            <w:r>
              <w:rPr>
                <w:rFonts w:eastAsia="Times New Roman"/>
                <w:sz w:val="16"/>
                <w:szCs w:val="16"/>
                <w:lang w:val="mn-MN"/>
              </w:rPr>
              <w:t>5</w:t>
            </w:r>
            <w:r w:rsidRPr="002D7D2A">
              <w:rPr>
                <w:rFonts w:eastAsia="Times New Roman"/>
                <w:sz w:val="16"/>
                <w:szCs w:val="16"/>
                <w:lang w:val="mn-MN"/>
              </w:rPr>
              <w:t xml:space="preserve">.4 </w:t>
            </w:r>
            <w:r w:rsidRPr="007A18EE">
              <w:rPr>
                <w:rFonts w:eastAsia="Times New Roman"/>
                <w:sz w:val="16"/>
                <w:szCs w:val="16"/>
                <w:lang w:val="mn-MN"/>
              </w:rPr>
              <w:t>To monitor the implementation of the recommendations given in the annual EITI Report, to conduct self-evaluation, to establish working sub-groups, and to regulate the presentation of results to the working group and the National Council.</w:t>
            </w:r>
          </w:p>
        </w:tc>
        <w:tc>
          <w:tcPr>
            <w:tcW w:w="1800" w:type="dxa"/>
            <w:vAlign w:val="center"/>
          </w:tcPr>
          <w:p w14:paraId="344B93AE" w14:textId="080266B3" w:rsidR="00EC2991" w:rsidRPr="00CB31DB" w:rsidRDefault="00EC2991" w:rsidP="00EC2991">
            <w:pPr>
              <w:spacing w:after="0" w:line="240" w:lineRule="auto"/>
              <w:rPr>
                <w:rFonts w:ascii="Arial" w:eastAsia="Times New Roman" w:hAnsi="Arial" w:cs="Arial"/>
                <w:color w:val="000000"/>
                <w:sz w:val="16"/>
                <w:szCs w:val="16"/>
              </w:rPr>
            </w:pPr>
            <w:r w:rsidRPr="007655EB">
              <w:rPr>
                <w:rFonts w:ascii="Arial" w:eastAsia="Times New Roman" w:hAnsi="Arial" w:cs="Arial"/>
                <w:color w:val="000000"/>
                <w:sz w:val="16"/>
                <w:szCs w:val="16"/>
              </w:rPr>
              <w:t>Self-monitoring and control should be improved.</w:t>
            </w:r>
          </w:p>
        </w:tc>
        <w:tc>
          <w:tcPr>
            <w:tcW w:w="1620" w:type="dxa"/>
            <w:vAlign w:val="center"/>
          </w:tcPr>
          <w:p w14:paraId="526D4178" w14:textId="54AD9DAF" w:rsidR="00EC2991" w:rsidRPr="00CB31DB" w:rsidRDefault="00EC2991" w:rsidP="00EC2991">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t>Secretariat</w:t>
            </w:r>
          </w:p>
        </w:tc>
        <w:tc>
          <w:tcPr>
            <w:tcW w:w="720" w:type="dxa"/>
            <w:vAlign w:val="center"/>
          </w:tcPr>
          <w:p w14:paraId="44756878" w14:textId="733F434F" w:rsidR="00EC2991" w:rsidRPr="00CB31DB" w:rsidRDefault="00EC2991" w:rsidP="00EC2991">
            <w:pPr>
              <w:spacing w:after="0" w:line="240" w:lineRule="auto"/>
              <w:rPr>
                <w:rFonts w:ascii="Arial" w:eastAsia="Times New Roman" w:hAnsi="Arial" w:cs="Arial"/>
                <w:color w:val="000000"/>
                <w:sz w:val="16"/>
                <w:szCs w:val="16"/>
              </w:rPr>
            </w:pPr>
            <w:r w:rsidRPr="00F577B0">
              <w:rPr>
                <w:rFonts w:ascii="Arial" w:eastAsia="Times New Roman" w:hAnsi="Arial" w:cs="Arial"/>
                <w:color w:val="000000"/>
                <w:sz w:val="16"/>
                <w:szCs w:val="16"/>
              </w:rPr>
              <w:t>Jan-Dec</w:t>
            </w:r>
          </w:p>
        </w:tc>
        <w:tc>
          <w:tcPr>
            <w:tcW w:w="720" w:type="dxa"/>
            <w:vAlign w:val="center"/>
          </w:tcPr>
          <w:p w14:paraId="67358F32"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0CC35592"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3CB684CD" w14:textId="3E9DD69B" w:rsidR="00EC2991" w:rsidRPr="00CB31DB" w:rsidRDefault="00EC2991" w:rsidP="00EC2991">
            <w:pPr>
              <w:spacing w:after="0" w:line="240" w:lineRule="auto"/>
              <w:rPr>
                <w:rFonts w:ascii="Arial" w:eastAsia="Times New Roman" w:hAnsi="Arial" w:cs="Arial"/>
                <w:color w:val="000000"/>
                <w:sz w:val="16"/>
                <w:szCs w:val="16"/>
              </w:rPr>
            </w:pPr>
            <w:r w:rsidRPr="00A31C20">
              <w:rPr>
                <w:rFonts w:ascii="Arial" w:eastAsia="Times New Roman" w:hAnsi="Arial" w:cs="Arial"/>
                <w:color w:val="000000"/>
                <w:sz w:val="16"/>
                <w:szCs w:val="16"/>
              </w:rPr>
              <w:t>All recommendations received have been included in the work plan and the draft law of the EITI.</w:t>
            </w:r>
          </w:p>
        </w:tc>
        <w:tc>
          <w:tcPr>
            <w:tcW w:w="1080" w:type="dxa"/>
            <w:vAlign w:val="center"/>
          </w:tcPr>
          <w:p w14:paraId="4111803E" w14:textId="5280D697"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6D5D78A7" w14:textId="48EA047E" w:rsidR="00EC2991" w:rsidRPr="00CB31DB" w:rsidRDefault="00EC2991" w:rsidP="00EC2991">
            <w:pPr>
              <w:spacing w:after="0" w:line="240" w:lineRule="auto"/>
              <w:rPr>
                <w:rFonts w:ascii="Arial" w:eastAsia="Times New Roman" w:hAnsi="Arial" w:cs="Arial"/>
                <w:color w:val="000000"/>
                <w:sz w:val="16"/>
                <w:szCs w:val="16"/>
              </w:rPr>
            </w:pPr>
            <w:r w:rsidRPr="00E4404A">
              <w:rPr>
                <w:rFonts w:ascii="Arial" w:eastAsia="Times New Roman" w:hAnsi="Arial" w:cs="Arial"/>
                <w:color w:val="000000"/>
                <w:sz w:val="16"/>
                <w:szCs w:val="16"/>
                <w:lang w:val="mn-MN"/>
              </w:rPr>
              <w:t xml:space="preserve">Proposed to resolve through EITI law. </w:t>
            </w:r>
          </w:p>
        </w:tc>
      </w:tr>
      <w:tr w:rsidR="00EC2991" w:rsidRPr="00C56081" w14:paraId="5699C8B3" w14:textId="77777777" w:rsidTr="0047386E">
        <w:trPr>
          <w:trHeight w:val="611"/>
        </w:trPr>
        <w:tc>
          <w:tcPr>
            <w:tcW w:w="2790" w:type="dxa"/>
            <w:vMerge/>
          </w:tcPr>
          <w:p w14:paraId="6B3F3B44"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73D1860D" w14:textId="17828858" w:rsidR="00EC2991" w:rsidRPr="002D7D2A" w:rsidRDefault="00EC2991" w:rsidP="00EC2991">
            <w:pPr>
              <w:pStyle w:val="TableParagraph"/>
              <w:tabs>
                <w:tab w:val="left" w:pos="353"/>
              </w:tabs>
              <w:spacing w:before="1"/>
              <w:ind w:right="81"/>
              <w:rPr>
                <w:rFonts w:eastAsia="Times New Roman"/>
                <w:sz w:val="16"/>
                <w:szCs w:val="16"/>
              </w:rPr>
            </w:pPr>
            <w:r>
              <w:rPr>
                <w:rFonts w:eastAsia="Times New Roman"/>
                <w:sz w:val="16"/>
                <w:szCs w:val="16"/>
              </w:rPr>
              <w:t xml:space="preserve">25.5 </w:t>
            </w:r>
            <w:r w:rsidRPr="003A6AD6">
              <w:rPr>
                <w:rFonts w:eastAsia="Times New Roman"/>
                <w:sz w:val="16"/>
                <w:szCs w:val="16"/>
                <w:lang w:val="mn-MN"/>
              </w:rPr>
              <w:t>To make a statement by senior government officials about the Government of Mongolia's commitment to the implementation of EITI in Mongolia.</w:t>
            </w:r>
          </w:p>
        </w:tc>
        <w:tc>
          <w:tcPr>
            <w:tcW w:w="1800" w:type="dxa"/>
            <w:vAlign w:val="center"/>
          </w:tcPr>
          <w:p w14:paraId="4810A5B8" w14:textId="29D135C1" w:rsidR="00EC2991" w:rsidRPr="00CB31DB" w:rsidRDefault="00EC2991" w:rsidP="00EC2991">
            <w:pPr>
              <w:spacing w:after="0" w:line="240" w:lineRule="auto"/>
              <w:rPr>
                <w:rFonts w:ascii="Arial" w:eastAsia="Times New Roman" w:hAnsi="Arial" w:cs="Arial"/>
                <w:color w:val="000000"/>
                <w:sz w:val="16"/>
                <w:szCs w:val="16"/>
              </w:rPr>
            </w:pPr>
            <w:r w:rsidRPr="00A6226E">
              <w:rPr>
                <w:rFonts w:ascii="Arial" w:eastAsia="Times New Roman" w:hAnsi="Arial" w:cs="Arial"/>
                <w:color w:val="000000"/>
                <w:sz w:val="16"/>
                <w:szCs w:val="16"/>
              </w:rPr>
              <w:t>It will be a good step to improve the reputation of Mongolia.</w:t>
            </w:r>
          </w:p>
        </w:tc>
        <w:tc>
          <w:tcPr>
            <w:tcW w:w="1620" w:type="dxa"/>
            <w:vAlign w:val="center"/>
          </w:tcPr>
          <w:p w14:paraId="41B26D91" w14:textId="2387228F" w:rsidR="00EC2991" w:rsidRPr="00CB31DB" w:rsidRDefault="00EC2991" w:rsidP="00EC2991">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t>Secretariat</w:t>
            </w:r>
          </w:p>
        </w:tc>
        <w:tc>
          <w:tcPr>
            <w:tcW w:w="720" w:type="dxa"/>
            <w:vAlign w:val="center"/>
          </w:tcPr>
          <w:p w14:paraId="752238D3" w14:textId="4ED1630C" w:rsidR="00EC2991" w:rsidRPr="00CB31DB" w:rsidRDefault="00EC2991" w:rsidP="00EC2991">
            <w:pPr>
              <w:spacing w:after="0" w:line="240" w:lineRule="auto"/>
              <w:rPr>
                <w:rFonts w:ascii="Arial" w:eastAsia="Times New Roman" w:hAnsi="Arial" w:cs="Arial"/>
                <w:color w:val="000000"/>
                <w:sz w:val="16"/>
                <w:szCs w:val="16"/>
              </w:rPr>
            </w:pPr>
            <w:r w:rsidRPr="00F577B0">
              <w:rPr>
                <w:rFonts w:ascii="Arial" w:eastAsia="Times New Roman" w:hAnsi="Arial" w:cs="Arial"/>
                <w:color w:val="000000"/>
                <w:sz w:val="16"/>
                <w:szCs w:val="16"/>
              </w:rPr>
              <w:t>Jan-Dec</w:t>
            </w:r>
          </w:p>
        </w:tc>
        <w:tc>
          <w:tcPr>
            <w:tcW w:w="720" w:type="dxa"/>
            <w:vAlign w:val="center"/>
          </w:tcPr>
          <w:p w14:paraId="3CEAFF19"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1E493315"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79396DAA" w14:textId="2F34951C"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Expecting</w:t>
            </w:r>
          </w:p>
        </w:tc>
        <w:tc>
          <w:tcPr>
            <w:tcW w:w="1080" w:type="dxa"/>
            <w:vAlign w:val="center"/>
          </w:tcPr>
          <w:p w14:paraId="2B310613" w14:textId="52C773BC"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5F331BA7" w14:textId="45664DF1" w:rsidR="00EC2991" w:rsidRPr="00C1725D" w:rsidRDefault="00EC2991" w:rsidP="00EC2991">
            <w:pPr>
              <w:spacing w:after="0" w:line="240" w:lineRule="auto"/>
              <w:rPr>
                <w:rFonts w:ascii="Arial" w:eastAsia="Times New Roman" w:hAnsi="Arial" w:cs="Arial"/>
                <w:color w:val="000000"/>
                <w:sz w:val="16"/>
                <w:szCs w:val="16"/>
              </w:rPr>
            </w:pPr>
            <w:r w:rsidRPr="00243606">
              <w:rPr>
                <w:rFonts w:ascii="Arial" w:eastAsia="Times New Roman" w:hAnsi="Arial" w:cs="Arial"/>
                <w:color w:val="000000"/>
                <w:sz w:val="16"/>
                <w:szCs w:val="16"/>
                <w:lang w:val="mn-MN"/>
              </w:rPr>
              <w:t xml:space="preserve">Proposed to resolve through EITI law. </w:t>
            </w:r>
          </w:p>
        </w:tc>
      </w:tr>
      <w:tr w:rsidR="00EC2991" w:rsidRPr="00C56081" w14:paraId="521D588B" w14:textId="77777777" w:rsidTr="0047386E">
        <w:trPr>
          <w:trHeight w:val="611"/>
        </w:trPr>
        <w:tc>
          <w:tcPr>
            <w:tcW w:w="2790" w:type="dxa"/>
            <w:vMerge/>
          </w:tcPr>
          <w:p w14:paraId="5E72FC7D"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60A4FAFD" w14:textId="170DC6BC" w:rsidR="00EC2991" w:rsidRPr="00F653B0" w:rsidRDefault="00EC2991" w:rsidP="00EC2991">
            <w:pPr>
              <w:pStyle w:val="TableParagraph"/>
              <w:tabs>
                <w:tab w:val="left" w:pos="353"/>
              </w:tabs>
              <w:spacing w:before="1"/>
              <w:ind w:right="81"/>
              <w:rPr>
                <w:rFonts w:eastAsia="Times New Roman"/>
                <w:sz w:val="16"/>
                <w:szCs w:val="16"/>
                <w:lang w:val="mn-MN"/>
              </w:rPr>
            </w:pPr>
            <w:r w:rsidRPr="00F653B0">
              <w:rPr>
                <w:rFonts w:eastAsia="Times New Roman"/>
                <w:sz w:val="16"/>
                <w:szCs w:val="16"/>
                <w:lang w:val="mn-MN"/>
              </w:rPr>
              <w:t>2</w:t>
            </w:r>
            <w:r>
              <w:rPr>
                <w:rFonts w:eastAsia="Times New Roman"/>
                <w:sz w:val="16"/>
                <w:szCs w:val="16"/>
                <w:lang w:val="mn-MN"/>
              </w:rPr>
              <w:t>5</w:t>
            </w:r>
            <w:r w:rsidRPr="00F653B0">
              <w:rPr>
                <w:rFonts w:eastAsia="Times New Roman"/>
                <w:sz w:val="16"/>
                <w:szCs w:val="16"/>
                <w:lang w:val="mn-MN"/>
              </w:rPr>
              <w:t>.6 Improving and regularizing the participation of representatives and management of companies participating in EITI activities</w:t>
            </w:r>
            <w:r>
              <w:rPr>
                <w:rFonts w:eastAsia="Times New Roman"/>
                <w:sz w:val="16"/>
                <w:szCs w:val="16"/>
                <w:lang w:val="mn-MN"/>
              </w:rPr>
              <w:t>.</w:t>
            </w:r>
          </w:p>
          <w:p w14:paraId="7C4D2C1C" w14:textId="77777777" w:rsidR="00EC2991" w:rsidRPr="00CB31DB" w:rsidRDefault="00EC2991" w:rsidP="00EC2991">
            <w:pPr>
              <w:pStyle w:val="TableParagraph"/>
              <w:tabs>
                <w:tab w:val="left" w:pos="353"/>
              </w:tabs>
              <w:spacing w:before="1"/>
              <w:ind w:right="81"/>
              <w:rPr>
                <w:rFonts w:eastAsia="Times New Roman"/>
                <w:sz w:val="16"/>
                <w:szCs w:val="16"/>
              </w:rPr>
            </w:pPr>
          </w:p>
        </w:tc>
        <w:tc>
          <w:tcPr>
            <w:tcW w:w="1800" w:type="dxa"/>
            <w:vAlign w:val="center"/>
          </w:tcPr>
          <w:p w14:paraId="37A2332C" w14:textId="23FDD119" w:rsidR="00EC2991" w:rsidRPr="00CB31DB" w:rsidRDefault="00EC2991" w:rsidP="00EC2991">
            <w:pPr>
              <w:spacing w:after="0" w:line="240" w:lineRule="auto"/>
              <w:rPr>
                <w:rFonts w:ascii="Arial" w:eastAsia="Times New Roman" w:hAnsi="Arial" w:cs="Arial"/>
                <w:color w:val="000000"/>
                <w:sz w:val="16"/>
                <w:szCs w:val="16"/>
              </w:rPr>
            </w:pPr>
            <w:r w:rsidRPr="00403B7E">
              <w:rPr>
                <w:rFonts w:ascii="Arial" w:eastAsia="Times New Roman" w:hAnsi="Arial" w:cs="Arial"/>
                <w:color w:val="000000"/>
                <w:sz w:val="16"/>
                <w:szCs w:val="16"/>
              </w:rPr>
              <w:t>The company's activity and involvement should be improved.</w:t>
            </w:r>
          </w:p>
        </w:tc>
        <w:tc>
          <w:tcPr>
            <w:tcW w:w="1620" w:type="dxa"/>
            <w:vAlign w:val="center"/>
          </w:tcPr>
          <w:p w14:paraId="6491E258" w14:textId="12459594" w:rsidR="00EC2991" w:rsidRPr="00CB31DB" w:rsidRDefault="00EC2991" w:rsidP="00EC2991">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t>Secretariat</w:t>
            </w:r>
          </w:p>
        </w:tc>
        <w:tc>
          <w:tcPr>
            <w:tcW w:w="720" w:type="dxa"/>
            <w:vAlign w:val="center"/>
          </w:tcPr>
          <w:p w14:paraId="4BA52F1F" w14:textId="720419A3" w:rsidR="00EC2991" w:rsidRPr="00CB31DB" w:rsidRDefault="00EC2991" w:rsidP="00EC2991">
            <w:pPr>
              <w:spacing w:after="0" w:line="240" w:lineRule="auto"/>
              <w:rPr>
                <w:rFonts w:ascii="Arial" w:eastAsia="Times New Roman" w:hAnsi="Arial" w:cs="Arial"/>
                <w:color w:val="000000"/>
                <w:sz w:val="16"/>
                <w:szCs w:val="16"/>
              </w:rPr>
            </w:pPr>
            <w:r w:rsidRPr="00F577B0">
              <w:rPr>
                <w:rFonts w:ascii="Arial" w:eastAsia="Times New Roman" w:hAnsi="Arial" w:cs="Arial"/>
                <w:color w:val="000000"/>
                <w:sz w:val="16"/>
                <w:szCs w:val="16"/>
              </w:rPr>
              <w:t>Jan-Dec</w:t>
            </w:r>
          </w:p>
        </w:tc>
        <w:tc>
          <w:tcPr>
            <w:tcW w:w="720" w:type="dxa"/>
            <w:vAlign w:val="center"/>
          </w:tcPr>
          <w:p w14:paraId="1B0D9A58"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73E6F2E3"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7E00F542" w14:textId="24224B36"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Expecting</w:t>
            </w:r>
          </w:p>
        </w:tc>
        <w:tc>
          <w:tcPr>
            <w:tcW w:w="1080" w:type="dxa"/>
            <w:vAlign w:val="center"/>
          </w:tcPr>
          <w:p w14:paraId="05CDDC7E" w14:textId="19FED92B"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6B4C13DD" w14:textId="3A8C7D8A" w:rsidR="00EC2991" w:rsidRPr="00C1725D" w:rsidRDefault="00EC2991" w:rsidP="00EC2991">
            <w:pPr>
              <w:spacing w:after="0" w:line="240" w:lineRule="auto"/>
              <w:rPr>
                <w:rFonts w:ascii="Arial" w:eastAsia="Times New Roman" w:hAnsi="Arial" w:cs="Arial"/>
                <w:color w:val="000000"/>
                <w:sz w:val="16"/>
                <w:szCs w:val="16"/>
              </w:rPr>
            </w:pPr>
            <w:r w:rsidRPr="00243606">
              <w:rPr>
                <w:rFonts w:ascii="Arial" w:eastAsia="Times New Roman" w:hAnsi="Arial" w:cs="Arial"/>
                <w:color w:val="000000"/>
                <w:sz w:val="16"/>
                <w:szCs w:val="16"/>
                <w:lang w:val="mn-MN"/>
              </w:rPr>
              <w:t xml:space="preserve">Proposed to resolve through EITI law. </w:t>
            </w:r>
          </w:p>
        </w:tc>
      </w:tr>
      <w:tr w:rsidR="0047386E" w:rsidRPr="00C56081" w14:paraId="60FF6285" w14:textId="77777777" w:rsidTr="0047386E">
        <w:trPr>
          <w:trHeight w:val="611"/>
        </w:trPr>
        <w:tc>
          <w:tcPr>
            <w:tcW w:w="2790" w:type="dxa"/>
            <w:vMerge/>
          </w:tcPr>
          <w:p w14:paraId="611298B8" w14:textId="77777777" w:rsidR="0047386E" w:rsidRPr="001B260F" w:rsidRDefault="0047386E" w:rsidP="009554E7">
            <w:pPr>
              <w:spacing w:after="0" w:line="240" w:lineRule="auto"/>
              <w:rPr>
                <w:rFonts w:ascii="Arial" w:eastAsia="Times New Roman" w:hAnsi="Arial" w:cs="Arial"/>
                <w:b/>
                <w:bCs/>
                <w:color w:val="000000"/>
                <w:sz w:val="16"/>
                <w:szCs w:val="16"/>
              </w:rPr>
            </w:pPr>
          </w:p>
        </w:tc>
        <w:tc>
          <w:tcPr>
            <w:tcW w:w="2880" w:type="dxa"/>
          </w:tcPr>
          <w:p w14:paraId="2179B6AB" w14:textId="0C2133D1" w:rsidR="0047386E" w:rsidRPr="008B651E" w:rsidRDefault="0047386E" w:rsidP="009554E7">
            <w:pPr>
              <w:pStyle w:val="TableParagraph"/>
              <w:tabs>
                <w:tab w:val="left" w:pos="353"/>
              </w:tabs>
              <w:ind w:right="81"/>
              <w:rPr>
                <w:rFonts w:eastAsia="Times New Roman"/>
                <w:sz w:val="16"/>
                <w:szCs w:val="16"/>
                <w:lang w:val="mn-MN"/>
              </w:rPr>
            </w:pPr>
            <w:r w:rsidRPr="00F653B0">
              <w:rPr>
                <w:rFonts w:eastAsia="Times New Roman"/>
                <w:sz w:val="16"/>
                <w:szCs w:val="16"/>
                <w:lang w:val="mn-MN"/>
              </w:rPr>
              <w:t>2</w:t>
            </w:r>
            <w:r>
              <w:rPr>
                <w:rFonts w:eastAsia="Times New Roman"/>
                <w:sz w:val="16"/>
                <w:szCs w:val="16"/>
                <w:lang w:val="mn-MN"/>
              </w:rPr>
              <w:t>5</w:t>
            </w:r>
            <w:r w:rsidRPr="00F653B0">
              <w:rPr>
                <w:rFonts w:eastAsia="Times New Roman"/>
                <w:sz w:val="16"/>
                <w:szCs w:val="16"/>
                <w:lang w:val="mn-MN"/>
              </w:rPr>
              <w:t xml:space="preserve">.7 Organize a national discussion on the results and recommendations of the </w:t>
            </w:r>
            <w:r w:rsidRPr="00F653B0">
              <w:rPr>
                <w:rFonts w:eastAsia="Times New Roman"/>
                <w:sz w:val="16"/>
                <w:szCs w:val="16"/>
                <w:lang w:val="en-GB"/>
              </w:rPr>
              <w:t>validation</w:t>
            </w:r>
            <w:r>
              <w:rPr>
                <w:rFonts w:eastAsia="Times New Roman"/>
                <w:sz w:val="16"/>
                <w:szCs w:val="16"/>
                <w:lang w:val="mn-MN"/>
              </w:rPr>
              <w:t>.</w:t>
            </w:r>
          </w:p>
        </w:tc>
        <w:tc>
          <w:tcPr>
            <w:tcW w:w="1800" w:type="dxa"/>
            <w:vAlign w:val="center"/>
          </w:tcPr>
          <w:p w14:paraId="55618035" w14:textId="4BA57B26" w:rsidR="0047386E" w:rsidRPr="00CB31DB" w:rsidRDefault="0047386E" w:rsidP="009554E7">
            <w:pPr>
              <w:spacing w:after="0" w:line="240" w:lineRule="auto"/>
              <w:rPr>
                <w:rFonts w:ascii="Arial" w:eastAsia="Times New Roman" w:hAnsi="Arial" w:cs="Arial"/>
                <w:color w:val="000000"/>
                <w:sz w:val="16"/>
                <w:szCs w:val="16"/>
              </w:rPr>
            </w:pPr>
            <w:r w:rsidRPr="00DD08BD">
              <w:rPr>
                <w:rFonts w:ascii="Arial" w:eastAsia="Times New Roman" w:hAnsi="Arial" w:cs="Arial"/>
                <w:color w:val="000000"/>
                <w:sz w:val="16"/>
                <w:szCs w:val="16"/>
              </w:rPr>
              <w:t>The common consensus and objectives should be made available.</w:t>
            </w:r>
          </w:p>
        </w:tc>
        <w:tc>
          <w:tcPr>
            <w:tcW w:w="1620" w:type="dxa"/>
            <w:vAlign w:val="center"/>
          </w:tcPr>
          <w:p w14:paraId="1880530A" w14:textId="12880923" w:rsidR="0047386E" w:rsidRPr="00CB31DB" w:rsidRDefault="0047386E" w:rsidP="009554E7">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t>Secretariat</w:t>
            </w:r>
          </w:p>
        </w:tc>
        <w:tc>
          <w:tcPr>
            <w:tcW w:w="720" w:type="dxa"/>
            <w:vAlign w:val="center"/>
          </w:tcPr>
          <w:p w14:paraId="0DFE5BAF" w14:textId="34EF9E51" w:rsidR="0047386E" w:rsidRPr="009933EF" w:rsidRDefault="0047386E" w:rsidP="009554E7">
            <w:pPr>
              <w:spacing w:after="0" w:line="240" w:lineRule="auto"/>
              <w:rPr>
                <w:rFonts w:ascii="Arial" w:eastAsia="Times New Roman" w:hAnsi="Arial" w:cs="Arial"/>
                <w:color w:val="000000"/>
                <w:sz w:val="16"/>
                <w:szCs w:val="16"/>
                <w:highlight w:val="yellow"/>
              </w:rPr>
            </w:pPr>
            <w:r w:rsidRPr="00F577B0">
              <w:rPr>
                <w:rFonts w:ascii="Arial" w:eastAsia="Times New Roman" w:hAnsi="Arial" w:cs="Arial"/>
                <w:color w:val="000000"/>
                <w:sz w:val="16"/>
                <w:szCs w:val="16"/>
              </w:rPr>
              <w:t>Jan-Dec</w:t>
            </w:r>
          </w:p>
        </w:tc>
        <w:tc>
          <w:tcPr>
            <w:tcW w:w="720" w:type="dxa"/>
            <w:vAlign w:val="center"/>
          </w:tcPr>
          <w:p w14:paraId="72101320" w14:textId="77777777" w:rsidR="0047386E" w:rsidRPr="009933EF" w:rsidRDefault="0047386E" w:rsidP="009554E7">
            <w:pPr>
              <w:spacing w:after="0" w:line="240" w:lineRule="auto"/>
              <w:rPr>
                <w:rFonts w:ascii="Arial" w:eastAsia="Times New Roman" w:hAnsi="Arial" w:cs="Arial"/>
                <w:color w:val="000000"/>
                <w:sz w:val="16"/>
                <w:szCs w:val="16"/>
                <w:highlight w:val="yellow"/>
                <w:lang w:val="mn-MN"/>
              </w:rPr>
            </w:pPr>
          </w:p>
        </w:tc>
        <w:tc>
          <w:tcPr>
            <w:tcW w:w="630" w:type="dxa"/>
            <w:vAlign w:val="center"/>
          </w:tcPr>
          <w:p w14:paraId="6DBAA88F" w14:textId="77777777" w:rsidR="0047386E" w:rsidRPr="009933EF" w:rsidRDefault="0047386E" w:rsidP="009554E7">
            <w:pPr>
              <w:spacing w:after="0" w:line="240" w:lineRule="auto"/>
              <w:rPr>
                <w:rFonts w:ascii="Arial" w:eastAsia="Times New Roman" w:hAnsi="Arial" w:cs="Arial"/>
                <w:color w:val="000000"/>
                <w:sz w:val="16"/>
                <w:szCs w:val="16"/>
                <w:highlight w:val="yellow"/>
                <w:lang w:val="mn-MN"/>
              </w:rPr>
            </w:pPr>
          </w:p>
        </w:tc>
        <w:tc>
          <w:tcPr>
            <w:tcW w:w="2790" w:type="dxa"/>
            <w:vAlign w:val="center"/>
          </w:tcPr>
          <w:p w14:paraId="2CE1728E" w14:textId="0F92C14F" w:rsidR="0047386E" w:rsidRPr="009933EF" w:rsidRDefault="0047386E" w:rsidP="009554E7">
            <w:pPr>
              <w:spacing w:after="0" w:line="240" w:lineRule="auto"/>
              <w:rPr>
                <w:rFonts w:ascii="Arial" w:eastAsia="Times New Roman" w:hAnsi="Arial" w:cs="Arial"/>
                <w:color w:val="000000"/>
                <w:sz w:val="16"/>
                <w:szCs w:val="16"/>
                <w:highlight w:val="yellow"/>
              </w:rPr>
            </w:pPr>
            <w:r w:rsidRPr="003E3EAA">
              <w:rPr>
                <w:rFonts w:ascii="Arial" w:eastAsia="Times New Roman" w:hAnsi="Arial" w:cs="Arial"/>
                <w:color w:val="000000"/>
                <w:sz w:val="16"/>
                <w:szCs w:val="16"/>
              </w:rPr>
              <w:t xml:space="preserve">Organized a workshop in cooperation with the International Secretariat in June. Established a </w:t>
            </w:r>
            <w:proofErr w:type="spellStart"/>
            <w:r w:rsidRPr="003E3EAA">
              <w:rPr>
                <w:rFonts w:ascii="Arial" w:eastAsia="Times New Roman" w:hAnsi="Arial" w:cs="Arial"/>
                <w:color w:val="000000"/>
                <w:sz w:val="16"/>
                <w:szCs w:val="16"/>
              </w:rPr>
              <w:t>subworking</w:t>
            </w:r>
            <w:proofErr w:type="spellEnd"/>
            <w:r w:rsidRPr="003E3EAA">
              <w:rPr>
                <w:rFonts w:ascii="Arial" w:eastAsia="Times New Roman" w:hAnsi="Arial" w:cs="Arial"/>
                <w:color w:val="000000"/>
                <w:sz w:val="16"/>
                <w:szCs w:val="16"/>
              </w:rPr>
              <w:t xml:space="preserve"> group.</w:t>
            </w:r>
          </w:p>
        </w:tc>
        <w:tc>
          <w:tcPr>
            <w:tcW w:w="1080" w:type="dxa"/>
            <w:vAlign w:val="center"/>
          </w:tcPr>
          <w:p w14:paraId="5FF48E1F" w14:textId="03E5E79A" w:rsidR="0047386E" w:rsidRPr="00CB31DB" w:rsidRDefault="0047386E" w:rsidP="009554E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0D872B5E" w14:textId="1EB8B2EB" w:rsidR="0047386E" w:rsidRPr="00CB31DB" w:rsidRDefault="00CE28B7" w:rsidP="00F27C23">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Implemen</w:t>
            </w:r>
            <w:r w:rsidR="00F27C23">
              <w:rPr>
                <w:rFonts w:ascii="Arial" w:eastAsia="Times New Roman" w:hAnsi="Arial" w:cs="Arial"/>
                <w:color w:val="000000"/>
                <w:sz w:val="16"/>
                <w:szCs w:val="16"/>
                <w:lang w:val="mn-MN"/>
              </w:rPr>
              <w:t>ted, another seminar will be organized in 2026.</w:t>
            </w:r>
          </w:p>
        </w:tc>
      </w:tr>
      <w:tr w:rsidR="00EC2991" w:rsidRPr="00C56081" w14:paraId="282BF008" w14:textId="77777777" w:rsidTr="0047386E">
        <w:trPr>
          <w:trHeight w:val="611"/>
        </w:trPr>
        <w:tc>
          <w:tcPr>
            <w:tcW w:w="2790" w:type="dxa"/>
            <w:vMerge/>
          </w:tcPr>
          <w:p w14:paraId="5A00E928"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6FFD9BF0" w14:textId="19173704" w:rsidR="00EC2991" w:rsidRPr="00CB31DB" w:rsidRDefault="00EC2991" w:rsidP="00EC2991">
            <w:pPr>
              <w:pStyle w:val="TableParagraph"/>
              <w:tabs>
                <w:tab w:val="left" w:pos="353"/>
              </w:tabs>
              <w:spacing w:before="1"/>
              <w:ind w:right="81"/>
              <w:rPr>
                <w:rFonts w:eastAsia="Times New Roman"/>
                <w:sz w:val="16"/>
                <w:szCs w:val="16"/>
              </w:rPr>
            </w:pPr>
            <w:r w:rsidRPr="003E3EAA">
              <w:rPr>
                <w:rFonts w:eastAsia="Times New Roman"/>
                <w:sz w:val="16"/>
                <w:szCs w:val="16"/>
              </w:rPr>
              <w:t>2</w:t>
            </w:r>
            <w:r>
              <w:rPr>
                <w:rFonts w:eastAsia="Times New Roman"/>
                <w:sz w:val="16"/>
                <w:szCs w:val="16"/>
              </w:rPr>
              <w:t>5</w:t>
            </w:r>
            <w:r w:rsidRPr="003E3EAA">
              <w:rPr>
                <w:rFonts w:eastAsia="Times New Roman"/>
                <w:sz w:val="16"/>
                <w:szCs w:val="16"/>
              </w:rPr>
              <w:t xml:space="preserve">.8 Revise the regulations of the Mongolian National Council and Working Group of the EITI to </w:t>
            </w:r>
            <w:r w:rsidRPr="003E3EAA">
              <w:rPr>
                <w:rFonts w:eastAsia="Times New Roman"/>
                <w:sz w:val="16"/>
                <w:szCs w:val="16"/>
              </w:rPr>
              <w:lastRenderedPageBreak/>
              <w:t>increase gender representation and include additional requirements in the direction of ethics;</w:t>
            </w:r>
          </w:p>
        </w:tc>
        <w:tc>
          <w:tcPr>
            <w:tcW w:w="1800" w:type="dxa"/>
            <w:vAlign w:val="center"/>
          </w:tcPr>
          <w:p w14:paraId="6F54426B" w14:textId="4F5654F9" w:rsidR="00EC2991" w:rsidRPr="00CB31DB" w:rsidRDefault="00EC2991" w:rsidP="00EC2991">
            <w:pPr>
              <w:spacing w:after="0" w:line="240" w:lineRule="auto"/>
              <w:rPr>
                <w:rFonts w:ascii="Arial" w:eastAsia="Times New Roman" w:hAnsi="Arial" w:cs="Arial"/>
                <w:color w:val="000000"/>
                <w:sz w:val="16"/>
                <w:szCs w:val="16"/>
              </w:rPr>
            </w:pPr>
            <w:r w:rsidRPr="00276CFE">
              <w:rPr>
                <w:rFonts w:ascii="Arial" w:eastAsia="Times New Roman" w:hAnsi="Arial" w:cs="Arial"/>
                <w:color w:val="000000"/>
                <w:sz w:val="16"/>
                <w:szCs w:val="16"/>
              </w:rPr>
              <w:lastRenderedPageBreak/>
              <w:t xml:space="preserve">Meets the requirements of </w:t>
            </w:r>
            <w:r w:rsidRPr="00276CFE">
              <w:rPr>
                <w:rFonts w:ascii="Arial" w:eastAsia="Times New Roman" w:hAnsi="Arial" w:cs="Arial"/>
                <w:color w:val="000000"/>
                <w:sz w:val="16"/>
                <w:szCs w:val="16"/>
              </w:rPr>
              <w:lastRenderedPageBreak/>
              <w:t>international standards.</w:t>
            </w:r>
          </w:p>
        </w:tc>
        <w:tc>
          <w:tcPr>
            <w:tcW w:w="1620" w:type="dxa"/>
            <w:vAlign w:val="center"/>
          </w:tcPr>
          <w:p w14:paraId="0E84E302" w14:textId="07D34A4D" w:rsidR="00EC2991" w:rsidRPr="00CB31DB" w:rsidRDefault="00EC2991" w:rsidP="00EC2991">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lastRenderedPageBreak/>
              <w:t>Secretariat</w:t>
            </w:r>
          </w:p>
        </w:tc>
        <w:tc>
          <w:tcPr>
            <w:tcW w:w="720" w:type="dxa"/>
            <w:vAlign w:val="center"/>
          </w:tcPr>
          <w:p w14:paraId="1B057901" w14:textId="00B32E33" w:rsidR="00EC2991" w:rsidRPr="00CB31DB" w:rsidRDefault="00EC2991" w:rsidP="00EC2991">
            <w:pPr>
              <w:spacing w:after="0" w:line="240" w:lineRule="auto"/>
              <w:rPr>
                <w:rFonts w:ascii="Arial" w:eastAsia="Times New Roman" w:hAnsi="Arial" w:cs="Arial"/>
                <w:color w:val="000000"/>
                <w:sz w:val="16"/>
                <w:szCs w:val="16"/>
              </w:rPr>
            </w:pPr>
            <w:r w:rsidRPr="00F577B0">
              <w:rPr>
                <w:rFonts w:ascii="Arial" w:eastAsia="Times New Roman" w:hAnsi="Arial" w:cs="Arial"/>
                <w:color w:val="000000"/>
                <w:sz w:val="16"/>
                <w:szCs w:val="16"/>
              </w:rPr>
              <w:t>Jan-Dec</w:t>
            </w:r>
          </w:p>
        </w:tc>
        <w:tc>
          <w:tcPr>
            <w:tcW w:w="720" w:type="dxa"/>
            <w:vAlign w:val="center"/>
          </w:tcPr>
          <w:p w14:paraId="3BFFD476"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60867614"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216CB47C" w14:textId="6F39D241"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Expecting</w:t>
            </w:r>
          </w:p>
        </w:tc>
        <w:tc>
          <w:tcPr>
            <w:tcW w:w="1080" w:type="dxa"/>
            <w:vAlign w:val="center"/>
          </w:tcPr>
          <w:p w14:paraId="6254BD01" w14:textId="6D4BAD08"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59520F0A" w14:textId="643878C6" w:rsidR="00EC2991" w:rsidRPr="00C1725D" w:rsidRDefault="00EC2991" w:rsidP="00EC2991">
            <w:pPr>
              <w:spacing w:after="0" w:line="240" w:lineRule="auto"/>
              <w:rPr>
                <w:rFonts w:ascii="Arial" w:eastAsia="Times New Roman" w:hAnsi="Arial" w:cs="Arial"/>
                <w:color w:val="000000"/>
                <w:sz w:val="16"/>
                <w:szCs w:val="16"/>
              </w:rPr>
            </w:pPr>
            <w:r w:rsidRPr="00500CFF">
              <w:rPr>
                <w:rFonts w:ascii="Arial" w:eastAsia="Times New Roman" w:hAnsi="Arial" w:cs="Arial"/>
                <w:color w:val="000000"/>
                <w:sz w:val="16"/>
                <w:szCs w:val="16"/>
                <w:lang w:val="mn-MN"/>
              </w:rPr>
              <w:t xml:space="preserve">Proposed to resolve </w:t>
            </w:r>
            <w:r w:rsidRPr="00500CFF">
              <w:rPr>
                <w:rFonts w:ascii="Arial" w:eastAsia="Times New Roman" w:hAnsi="Arial" w:cs="Arial"/>
                <w:color w:val="000000"/>
                <w:sz w:val="16"/>
                <w:szCs w:val="16"/>
                <w:lang w:val="mn-MN"/>
              </w:rPr>
              <w:lastRenderedPageBreak/>
              <w:t xml:space="preserve">through EITI law. </w:t>
            </w:r>
          </w:p>
        </w:tc>
      </w:tr>
      <w:tr w:rsidR="00EC2991" w:rsidRPr="00C56081" w14:paraId="3D0BB327" w14:textId="77777777" w:rsidTr="0047386E">
        <w:trPr>
          <w:trHeight w:val="611"/>
        </w:trPr>
        <w:tc>
          <w:tcPr>
            <w:tcW w:w="2790" w:type="dxa"/>
            <w:vMerge/>
          </w:tcPr>
          <w:p w14:paraId="05E63666"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6BC1AC10" w14:textId="47CC0B03" w:rsidR="00EC2991" w:rsidRPr="00D5190C" w:rsidRDefault="00EC2991" w:rsidP="00EC2991">
            <w:pPr>
              <w:pStyle w:val="TableParagraph"/>
              <w:tabs>
                <w:tab w:val="left" w:pos="353"/>
              </w:tabs>
              <w:spacing w:before="1"/>
              <w:ind w:right="81"/>
              <w:rPr>
                <w:rFonts w:eastAsia="Times New Roman"/>
                <w:sz w:val="16"/>
                <w:szCs w:val="16"/>
              </w:rPr>
            </w:pPr>
            <w:r w:rsidRPr="00D5190C">
              <w:rPr>
                <w:rFonts w:eastAsia="Times New Roman"/>
                <w:sz w:val="16"/>
                <w:szCs w:val="16"/>
                <w:lang w:val="mn-MN"/>
              </w:rPr>
              <w:t>2</w:t>
            </w:r>
            <w:r>
              <w:rPr>
                <w:rFonts w:eastAsia="Times New Roman"/>
                <w:sz w:val="16"/>
                <w:szCs w:val="16"/>
                <w:lang w:val="mn-MN"/>
              </w:rPr>
              <w:t>5</w:t>
            </w:r>
            <w:r w:rsidRPr="00D5190C">
              <w:rPr>
                <w:rFonts w:eastAsia="Times New Roman"/>
                <w:sz w:val="16"/>
                <w:szCs w:val="16"/>
                <w:lang w:val="mn-MN"/>
              </w:rPr>
              <w:t>.9 To develop and exchange information with the National Geological Service in the field of systematic disclosure of ongoing and planned exploration operations and geological information</w:t>
            </w:r>
            <w:r>
              <w:rPr>
                <w:rFonts w:eastAsia="Times New Roman"/>
                <w:sz w:val="16"/>
                <w:szCs w:val="16"/>
                <w:lang w:val="mn-MN"/>
              </w:rPr>
              <w:t>.</w:t>
            </w:r>
          </w:p>
        </w:tc>
        <w:tc>
          <w:tcPr>
            <w:tcW w:w="1800" w:type="dxa"/>
            <w:vAlign w:val="center"/>
          </w:tcPr>
          <w:p w14:paraId="7FF2C6D0" w14:textId="4CB5ECC3" w:rsidR="00EC2991" w:rsidRPr="00CB31DB" w:rsidRDefault="00EC2991" w:rsidP="00EC2991">
            <w:pPr>
              <w:spacing w:after="0" w:line="240" w:lineRule="auto"/>
              <w:rPr>
                <w:rFonts w:ascii="Arial" w:eastAsia="Times New Roman" w:hAnsi="Arial" w:cs="Arial"/>
                <w:color w:val="000000"/>
                <w:sz w:val="16"/>
                <w:szCs w:val="16"/>
              </w:rPr>
            </w:pPr>
            <w:r w:rsidRPr="00276CFE">
              <w:rPr>
                <w:rFonts w:ascii="Arial" w:eastAsia="Times New Roman" w:hAnsi="Arial" w:cs="Arial"/>
                <w:color w:val="000000"/>
                <w:sz w:val="16"/>
                <w:szCs w:val="16"/>
              </w:rPr>
              <w:t>Meets the requirements of international standards.</w:t>
            </w:r>
          </w:p>
        </w:tc>
        <w:tc>
          <w:tcPr>
            <w:tcW w:w="1620" w:type="dxa"/>
            <w:vAlign w:val="center"/>
          </w:tcPr>
          <w:p w14:paraId="1FC21413" w14:textId="4FD6237E" w:rsidR="00EC2991" w:rsidRPr="00CB31DB" w:rsidRDefault="00EC2991" w:rsidP="00EC2991">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t>Secretariat</w:t>
            </w:r>
          </w:p>
        </w:tc>
        <w:tc>
          <w:tcPr>
            <w:tcW w:w="720" w:type="dxa"/>
            <w:vAlign w:val="center"/>
          </w:tcPr>
          <w:p w14:paraId="7388CFC7" w14:textId="1FC6DB49" w:rsidR="00EC2991" w:rsidRPr="00CB31DB" w:rsidRDefault="00EC2991" w:rsidP="00EC2991">
            <w:pPr>
              <w:spacing w:after="0" w:line="240" w:lineRule="auto"/>
              <w:rPr>
                <w:rFonts w:ascii="Arial" w:eastAsia="Times New Roman" w:hAnsi="Arial" w:cs="Arial"/>
                <w:color w:val="000000"/>
                <w:sz w:val="16"/>
                <w:szCs w:val="16"/>
              </w:rPr>
            </w:pPr>
            <w:r w:rsidRPr="00F577B0">
              <w:rPr>
                <w:rFonts w:ascii="Arial" w:eastAsia="Times New Roman" w:hAnsi="Arial" w:cs="Arial"/>
                <w:color w:val="000000"/>
                <w:sz w:val="16"/>
                <w:szCs w:val="16"/>
              </w:rPr>
              <w:t>Jan-Dec</w:t>
            </w:r>
          </w:p>
        </w:tc>
        <w:tc>
          <w:tcPr>
            <w:tcW w:w="720" w:type="dxa"/>
            <w:vAlign w:val="center"/>
          </w:tcPr>
          <w:p w14:paraId="6297EBF1"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7943770E"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2C3B539E" w14:textId="2FB78F57" w:rsidR="00EC2991" w:rsidRPr="00CB31DB" w:rsidRDefault="00EC2991" w:rsidP="00EC2991">
            <w:pPr>
              <w:spacing w:after="0" w:line="240" w:lineRule="auto"/>
              <w:rPr>
                <w:rFonts w:ascii="Arial" w:eastAsia="Times New Roman" w:hAnsi="Arial" w:cs="Arial"/>
                <w:color w:val="000000"/>
                <w:sz w:val="16"/>
                <w:szCs w:val="16"/>
              </w:rPr>
            </w:pPr>
            <w:r w:rsidRPr="00BC41D6">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12"/>
            </w:r>
            <w:r w:rsidRPr="00BC41D6">
              <w:rPr>
                <w:rFonts w:ascii="Arial" w:eastAsia="Times New Roman" w:hAnsi="Arial" w:cs="Arial"/>
                <w:color w:val="000000"/>
                <w:sz w:val="16"/>
                <w:szCs w:val="16"/>
              </w:rPr>
              <w:t>, relevant provisions were included in Article 7.1.5.</w:t>
            </w:r>
          </w:p>
        </w:tc>
        <w:tc>
          <w:tcPr>
            <w:tcW w:w="1080" w:type="dxa"/>
            <w:vAlign w:val="center"/>
          </w:tcPr>
          <w:p w14:paraId="7B038DDD" w14:textId="482F768C"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0DDCECF9" w14:textId="356DBC07" w:rsidR="00EC2991" w:rsidRPr="00C1725D" w:rsidRDefault="00EC2991" w:rsidP="00EC2991">
            <w:pPr>
              <w:spacing w:after="0" w:line="240" w:lineRule="auto"/>
              <w:rPr>
                <w:rFonts w:ascii="Arial" w:eastAsia="Times New Roman" w:hAnsi="Arial" w:cs="Arial"/>
                <w:color w:val="000000"/>
                <w:sz w:val="16"/>
                <w:szCs w:val="16"/>
              </w:rPr>
            </w:pPr>
            <w:r w:rsidRPr="00500CFF">
              <w:rPr>
                <w:rFonts w:ascii="Arial" w:eastAsia="Times New Roman" w:hAnsi="Arial" w:cs="Arial"/>
                <w:color w:val="000000"/>
                <w:sz w:val="16"/>
                <w:szCs w:val="16"/>
                <w:lang w:val="mn-MN"/>
              </w:rPr>
              <w:t xml:space="preserve">Proposed to resolve through EITI law. </w:t>
            </w:r>
          </w:p>
        </w:tc>
      </w:tr>
      <w:tr w:rsidR="0047386E" w:rsidRPr="00C56081" w14:paraId="30D5588E" w14:textId="77777777" w:rsidTr="0047386E">
        <w:trPr>
          <w:trHeight w:val="251"/>
        </w:trPr>
        <w:tc>
          <w:tcPr>
            <w:tcW w:w="2790" w:type="dxa"/>
            <w:vMerge/>
          </w:tcPr>
          <w:p w14:paraId="2E34818D" w14:textId="77777777" w:rsidR="0047386E" w:rsidRPr="001B260F" w:rsidRDefault="0047386E" w:rsidP="009554E7">
            <w:pPr>
              <w:spacing w:after="0" w:line="240" w:lineRule="auto"/>
              <w:rPr>
                <w:rFonts w:ascii="Arial" w:eastAsia="Times New Roman" w:hAnsi="Arial" w:cs="Arial"/>
                <w:b/>
                <w:bCs/>
                <w:color w:val="000000"/>
                <w:sz w:val="16"/>
                <w:szCs w:val="16"/>
              </w:rPr>
            </w:pPr>
          </w:p>
        </w:tc>
        <w:tc>
          <w:tcPr>
            <w:tcW w:w="2880" w:type="dxa"/>
          </w:tcPr>
          <w:p w14:paraId="2F5ABF7D" w14:textId="21D72D2B" w:rsidR="0047386E" w:rsidRPr="00D5190C" w:rsidRDefault="0047386E" w:rsidP="009554E7">
            <w:pPr>
              <w:pStyle w:val="TableParagraph"/>
              <w:tabs>
                <w:tab w:val="left" w:pos="353"/>
              </w:tabs>
              <w:spacing w:before="1"/>
              <w:ind w:right="81"/>
              <w:rPr>
                <w:rFonts w:eastAsia="Times New Roman"/>
                <w:sz w:val="16"/>
                <w:szCs w:val="16"/>
              </w:rPr>
            </w:pPr>
            <w:r w:rsidRPr="00D5190C">
              <w:rPr>
                <w:rFonts w:eastAsia="Times New Roman"/>
                <w:sz w:val="16"/>
                <w:szCs w:val="16"/>
                <w:lang w:val="mn-MN"/>
              </w:rPr>
              <w:t>2</w:t>
            </w:r>
            <w:r>
              <w:rPr>
                <w:rFonts w:eastAsia="Times New Roman"/>
                <w:sz w:val="16"/>
                <w:szCs w:val="16"/>
                <w:lang w:val="mn-MN"/>
              </w:rPr>
              <w:t>5</w:t>
            </w:r>
            <w:r w:rsidRPr="00D5190C">
              <w:rPr>
                <w:rFonts w:eastAsia="Times New Roman"/>
                <w:sz w:val="16"/>
                <w:szCs w:val="16"/>
                <w:lang w:val="mn-MN"/>
              </w:rPr>
              <w:t>.10 Disclosure of employment in the mining sector by gender, company, workplace, and breakdown of informal mining activities</w:t>
            </w:r>
            <w:r>
              <w:rPr>
                <w:rFonts w:eastAsia="Times New Roman"/>
                <w:sz w:val="16"/>
                <w:szCs w:val="16"/>
                <w:lang w:val="mn-MN"/>
              </w:rPr>
              <w:t>.</w:t>
            </w:r>
          </w:p>
        </w:tc>
        <w:tc>
          <w:tcPr>
            <w:tcW w:w="1800" w:type="dxa"/>
            <w:vAlign w:val="center"/>
          </w:tcPr>
          <w:p w14:paraId="4770D9E7" w14:textId="026BBD58" w:rsidR="0047386E" w:rsidRPr="00CB31DB" w:rsidRDefault="0047386E" w:rsidP="009554E7">
            <w:pPr>
              <w:spacing w:after="0" w:line="240" w:lineRule="auto"/>
              <w:rPr>
                <w:rFonts w:ascii="Arial" w:eastAsia="Times New Roman" w:hAnsi="Arial" w:cs="Arial"/>
                <w:color w:val="000000"/>
                <w:sz w:val="16"/>
                <w:szCs w:val="16"/>
              </w:rPr>
            </w:pPr>
            <w:r w:rsidRPr="004734B7">
              <w:rPr>
                <w:rFonts w:ascii="Arial" w:eastAsia="Times New Roman" w:hAnsi="Arial" w:cs="Arial"/>
                <w:color w:val="000000"/>
                <w:sz w:val="16"/>
                <w:szCs w:val="16"/>
              </w:rPr>
              <w:t>Meets the requirements of international standards.</w:t>
            </w:r>
          </w:p>
        </w:tc>
        <w:tc>
          <w:tcPr>
            <w:tcW w:w="1620" w:type="dxa"/>
            <w:vAlign w:val="center"/>
          </w:tcPr>
          <w:p w14:paraId="4F64554C" w14:textId="651C8977" w:rsidR="0047386E" w:rsidRPr="00CB31DB" w:rsidRDefault="0047386E" w:rsidP="009554E7">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t>Secretariat</w:t>
            </w:r>
          </w:p>
        </w:tc>
        <w:tc>
          <w:tcPr>
            <w:tcW w:w="720" w:type="dxa"/>
            <w:vAlign w:val="center"/>
          </w:tcPr>
          <w:p w14:paraId="57293167" w14:textId="2AFE38E3" w:rsidR="0047386E" w:rsidRPr="00CB31DB" w:rsidRDefault="0047386E" w:rsidP="009554E7">
            <w:pPr>
              <w:spacing w:after="0" w:line="240" w:lineRule="auto"/>
              <w:rPr>
                <w:rFonts w:ascii="Arial" w:eastAsia="Times New Roman" w:hAnsi="Arial" w:cs="Arial"/>
                <w:color w:val="000000"/>
                <w:sz w:val="16"/>
                <w:szCs w:val="16"/>
              </w:rPr>
            </w:pPr>
            <w:r w:rsidRPr="007F70DC">
              <w:rPr>
                <w:rFonts w:ascii="Arial" w:eastAsia="Times New Roman" w:hAnsi="Arial" w:cs="Arial"/>
                <w:color w:val="000000"/>
                <w:sz w:val="16"/>
                <w:szCs w:val="16"/>
              </w:rPr>
              <w:t>Jan-Dec</w:t>
            </w:r>
          </w:p>
        </w:tc>
        <w:tc>
          <w:tcPr>
            <w:tcW w:w="720" w:type="dxa"/>
            <w:vAlign w:val="center"/>
          </w:tcPr>
          <w:p w14:paraId="625932BA"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630" w:type="dxa"/>
            <w:vAlign w:val="center"/>
          </w:tcPr>
          <w:p w14:paraId="12FC0282"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2790" w:type="dxa"/>
            <w:vAlign w:val="center"/>
          </w:tcPr>
          <w:p w14:paraId="68F8EF25" w14:textId="7FD8AB42" w:rsidR="0047386E" w:rsidRPr="00CB31DB" w:rsidRDefault="0047386E" w:rsidP="009554E7">
            <w:pPr>
              <w:spacing w:after="0" w:line="240" w:lineRule="auto"/>
              <w:rPr>
                <w:rFonts w:ascii="Arial" w:eastAsia="Times New Roman" w:hAnsi="Arial" w:cs="Arial"/>
                <w:color w:val="000000"/>
                <w:sz w:val="16"/>
                <w:szCs w:val="16"/>
              </w:rPr>
            </w:pPr>
            <w:r w:rsidRPr="005E5CA3">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13"/>
            </w:r>
            <w:r w:rsidRPr="005E5CA3">
              <w:rPr>
                <w:rFonts w:ascii="Arial" w:eastAsia="Times New Roman" w:hAnsi="Arial" w:cs="Arial"/>
                <w:color w:val="000000"/>
                <w:sz w:val="16"/>
                <w:szCs w:val="16"/>
              </w:rPr>
              <w:t>, relevant provisions were included in Article 7.1.1</w:t>
            </w:r>
            <w:r>
              <w:rPr>
                <w:rFonts w:ascii="Arial" w:eastAsia="Times New Roman" w:hAnsi="Arial" w:cs="Arial"/>
                <w:color w:val="000000"/>
                <w:sz w:val="16"/>
                <w:szCs w:val="16"/>
              </w:rPr>
              <w:t>4</w:t>
            </w:r>
          </w:p>
        </w:tc>
        <w:tc>
          <w:tcPr>
            <w:tcW w:w="1080" w:type="dxa"/>
            <w:vAlign w:val="center"/>
          </w:tcPr>
          <w:p w14:paraId="30FB47F1" w14:textId="3FC0D261" w:rsidR="0047386E" w:rsidRPr="00CB31DB" w:rsidRDefault="0047386E" w:rsidP="009554E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1051BAE7" w14:textId="2254306B" w:rsidR="0047386E" w:rsidRPr="001B576A" w:rsidRDefault="00F27C23" w:rsidP="001B576A">
            <w:pPr>
              <w:spacing w:after="0" w:line="240" w:lineRule="auto"/>
              <w:jc w:val="both"/>
              <w:rPr>
                <w:rFonts w:ascii="Arial" w:eastAsia="Times New Roman" w:hAnsi="Arial" w:cs="Arial"/>
                <w:color w:val="000000"/>
                <w:sz w:val="16"/>
                <w:szCs w:val="16"/>
                <w:lang w:val="mn-MN"/>
              </w:rPr>
            </w:pPr>
            <w:r w:rsidRPr="00F27C23">
              <w:rPr>
                <w:rFonts w:ascii="Arial" w:hAnsi="Arial" w:cs="Arial"/>
                <w:sz w:val="16"/>
                <w:szCs w:val="16"/>
              </w:rPr>
              <w:t xml:space="preserve">Information is </w:t>
            </w:r>
            <w:r w:rsidR="001B576A">
              <w:rPr>
                <w:rFonts w:ascii="Arial" w:hAnsi="Arial" w:cs="Arial"/>
                <w:sz w:val="16"/>
                <w:szCs w:val="16"/>
              </w:rPr>
              <w:t>available at</w:t>
            </w:r>
            <w:r>
              <w:t xml:space="preserve"> </w:t>
            </w:r>
            <w:hyperlink r:id="rId15" w:history="1">
              <w:r w:rsidRPr="0098605A">
                <w:rPr>
                  <w:rStyle w:val="Hyperlink"/>
                  <w:rFonts w:ascii="Arial" w:eastAsia="Times New Roman" w:hAnsi="Arial" w:cs="Arial"/>
                  <w:sz w:val="16"/>
                  <w:szCs w:val="16"/>
                  <w:lang w:val="mn-MN"/>
                </w:rPr>
                <w:t>www.ereports.eitimongolia.mn</w:t>
              </w:r>
            </w:hyperlink>
          </w:p>
        </w:tc>
      </w:tr>
      <w:tr w:rsidR="0047386E" w:rsidRPr="00C56081" w14:paraId="3F2FFBC3" w14:textId="77777777" w:rsidTr="0047386E">
        <w:trPr>
          <w:trHeight w:val="611"/>
        </w:trPr>
        <w:tc>
          <w:tcPr>
            <w:tcW w:w="2790" w:type="dxa"/>
            <w:vMerge/>
          </w:tcPr>
          <w:p w14:paraId="53114656" w14:textId="77777777" w:rsidR="0047386E" w:rsidRPr="001B260F" w:rsidRDefault="0047386E" w:rsidP="009554E7">
            <w:pPr>
              <w:spacing w:after="0" w:line="240" w:lineRule="auto"/>
              <w:rPr>
                <w:rFonts w:ascii="Arial" w:eastAsia="Times New Roman" w:hAnsi="Arial" w:cs="Arial"/>
                <w:b/>
                <w:bCs/>
                <w:color w:val="000000"/>
                <w:sz w:val="16"/>
                <w:szCs w:val="16"/>
              </w:rPr>
            </w:pPr>
          </w:p>
        </w:tc>
        <w:tc>
          <w:tcPr>
            <w:tcW w:w="2880" w:type="dxa"/>
          </w:tcPr>
          <w:p w14:paraId="58C43425" w14:textId="4BED3CE3" w:rsidR="0047386E" w:rsidRPr="00CB31DB" w:rsidRDefault="0047386E" w:rsidP="009554E7">
            <w:pPr>
              <w:pStyle w:val="TableParagraph"/>
              <w:tabs>
                <w:tab w:val="left" w:pos="353"/>
              </w:tabs>
              <w:spacing w:before="1"/>
              <w:ind w:right="81"/>
              <w:rPr>
                <w:rFonts w:eastAsia="Times New Roman"/>
                <w:sz w:val="16"/>
                <w:szCs w:val="16"/>
              </w:rPr>
            </w:pPr>
            <w:r w:rsidRPr="00412056">
              <w:rPr>
                <w:rFonts w:eastAsia="Times New Roman"/>
                <w:sz w:val="16"/>
                <w:szCs w:val="16"/>
                <w:lang w:val="mn-MN"/>
              </w:rPr>
              <w:t>2</w:t>
            </w:r>
            <w:r>
              <w:rPr>
                <w:rFonts w:eastAsia="Times New Roman"/>
                <w:sz w:val="16"/>
                <w:szCs w:val="16"/>
                <w:lang w:val="mn-MN"/>
              </w:rPr>
              <w:t>5</w:t>
            </w:r>
            <w:r w:rsidRPr="00412056">
              <w:rPr>
                <w:rFonts w:eastAsia="Times New Roman"/>
                <w:sz w:val="16"/>
                <w:szCs w:val="16"/>
                <w:lang w:val="mn-MN"/>
              </w:rPr>
              <w:t xml:space="preserve">.11 </w:t>
            </w:r>
            <w:r w:rsidRPr="00194D92">
              <w:rPr>
                <w:rFonts w:eastAsia="Times New Roman"/>
                <w:sz w:val="16"/>
                <w:szCs w:val="16"/>
                <w:lang w:val="mn-MN"/>
              </w:rPr>
              <w:t>Systematic disclosure and citizen participation in monitoring by public institutions and regulations.</w:t>
            </w:r>
          </w:p>
        </w:tc>
        <w:tc>
          <w:tcPr>
            <w:tcW w:w="1800" w:type="dxa"/>
            <w:vAlign w:val="center"/>
          </w:tcPr>
          <w:p w14:paraId="7A1166A6" w14:textId="40FB7035" w:rsidR="0047386E" w:rsidRPr="00CB31DB" w:rsidRDefault="0047386E" w:rsidP="009554E7">
            <w:pPr>
              <w:spacing w:after="0" w:line="240" w:lineRule="auto"/>
              <w:rPr>
                <w:rFonts w:ascii="Arial" w:eastAsia="Times New Roman" w:hAnsi="Arial" w:cs="Arial"/>
                <w:color w:val="000000"/>
                <w:sz w:val="16"/>
                <w:szCs w:val="16"/>
              </w:rPr>
            </w:pPr>
            <w:r w:rsidRPr="004734B7">
              <w:rPr>
                <w:rFonts w:ascii="Arial" w:eastAsia="Times New Roman" w:hAnsi="Arial" w:cs="Arial"/>
                <w:color w:val="000000"/>
                <w:sz w:val="16"/>
                <w:szCs w:val="16"/>
              </w:rPr>
              <w:t>Meets the requirements of international standards.</w:t>
            </w:r>
          </w:p>
        </w:tc>
        <w:tc>
          <w:tcPr>
            <w:tcW w:w="1620" w:type="dxa"/>
            <w:vAlign w:val="center"/>
          </w:tcPr>
          <w:p w14:paraId="089BEE23" w14:textId="12D27B44" w:rsidR="0047386E" w:rsidRPr="00CB31DB" w:rsidRDefault="0047386E" w:rsidP="009554E7">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t>Secretariat</w:t>
            </w:r>
          </w:p>
        </w:tc>
        <w:tc>
          <w:tcPr>
            <w:tcW w:w="720" w:type="dxa"/>
            <w:vAlign w:val="center"/>
          </w:tcPr>
          <w:p w14:paraId="610B63B1" w14:textId="248753BD" w:rsidR="0047386E" w:rsidRPr="00CB31DB" w:rsidRDefault="0047386E" w:rsidP="009554E7">
            <w:pPr>
              <w:spacing w:after="0" w:line="240" w:lineRule="auto"/>
              <w:rPr>
                <w:rFonts w:ascii="Arial" w:eastAsia="Times New Roman" w:hAnsi="Arial" w:cs="Arial"/>
                <w:color w:val="000000"/>
                <w:sz w:val="16"/>
                <w:szCs w:val="16"/>
              </w:rPr>
            </w:pPr>
            <w:r w:rsidRPr="007F70DC">
              <w:rPr>
                <w:rFonts w:ascii="Arial" w:eastAsia="Times New Roman" w:hAnsi="Arial" w:cs="Arial"/>
                <w:color w:val="000000"/>
                <w:sz w:val="16"/>
                <w:szCs w:val="16"/>
              </w:rPr>
              <w:t>Jan-Dec</w:t>
            </w:r>
          </w:p>
        </w:tc>
        <w:tc>
          <w:tcPr>
            <w:tcW w:w="720" w:type="dxa"/>
            <w:vAlign w:val="center"/>
          </w:tcPr>
          <w:p w14:paraId="0CFC793C"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630" w:type="dxa"/>
            <w:vAlign w:val="center"/>
          </w:tcPr>
          <w:p w14:paraId="4CC3B6E8"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2790" w:type="dxa"/>
            <w:vAlign w:val="center"/>
          </w:tcPr>
          <w:p w14:paraId="0B4CC065" w14:textId="628EE27A" w:rsidR="0047386E" w:rsidRPr="00CB31DB" w:rsidRDefault="0047386E"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Expecting</w:t>
            </w:r>
          </w:p>
        </w:tc>
        <w:tc>
          <w:tcPr>
            <w:tcW w:w="1080" w:type="dxa"/>
            <w:vAlign w:val="center"/>
          </w:tcPr>
          <w:p w14:paraId="1A7D9B91" w14:textId="190D2D81" w:rsidR="0047386E" w:rsidRPr="00CB31DB" w:rsidRDefault="0047386E" w:rsidP="009554E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3AA265B8" w14:textId="1724A5B1" w:rsidR="0047386E" w:rsidRPr="00C1725D" w:rsidRDefault="00EC2991"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Proposed to resolve through EITI law.</w:t>
            </w:r>
          </w:p>
        </w:tc>
      </w:tr>
      <w:tr w:rsidR="0047386E" w:rsidRPr="00C56081" w14:paraId="0BFF68E7" w14:textId="77777777" w:rsidTr="0047386E">
        <w:trPr>
          <w:trHeight w:val="611"/>
        </w:trPr>
        <w:tc>
          <w:tcPr>
            <w:tcW w:w="2790" w:type="dxa"/>
            <w:vMerge/>
          </w:tcPr>
          <w:p w14:paraId="2EEB8DF7" w14:textId="77777777" w:rsidR="0047386E" w:rsidRPr="001B260F" w:rsidRDefault="0047386E" w:rsidP="009554E7">
            <w:pPr>
              <w:spacing w:after="0" w:line="240" w:lineRule="auto"/>
              <w:rPr>
                <w:rFonts w:ascii="Arial" w:eastAsia="Times New Roman" w:hAnsi="Arial" w:cs="Arial"/>
                <w:b/>
                <w:bCs/>
                <w:color w:val="000000"/>
                <w:sz w:val="16"/>
                <w:szCs w:val="16"/>
              </w:rPr>
            </w:pPr>
          </w:p>
        </w:tc>
        <w:tc>
          <w:tcPr>
            <w:tcW w:w="2880" w:type="dxa"/>
          </w:tcPr>
          <w:p w14:paraId="1DB2184C" w14:textId="7988E2A3" w:rsidR="0047386E" w:rsidRPr="00CB31DB" w:rsidRDefault="0047386E" w:rsidP="009554E7">
            <w:pPr>
              <w:pStyle w:val="TableParagraph"/>
              <w:tabs>
                <w:tab w:val="left" w:pos="353"/>
              </w:tabs>
              <w:spacing w:before="1"/>
              <w:ind w:right="81"/>
              <w:rPr>
                <w:rFonts w:eastAsia="Times New Roman"/>
                <w:sz w:val="16"/>
                <w:szCs w:val="16"/>
              </w:rPr>
            </w:pPr>
            <w:r w:rsidRPr="00551791">
              <w:rPr>
                <w:rFonts w:eastAsia="Times New Roman"/>
                <w:sz w:val="16"/>
                <w:szCs w:val="16"/>
                <w:lang w:val="mn-MN"/>
              </w:rPr>
              <w:t>2</w:t>
            </w:r>
            <w:r>
              <w:rPr>
                <w:rFonts w:eastAsia="Times New Roman"/>
                <w:sz w:val="16"/>
                <w:szCs w:val="16"/>
                <w:lang w:val="mn-MN"/>
              </w:rPr>
              <w:t>5</w:t>
            </w:r>
            <w:r w:rsidRPr="00551791">
              <w:rPr>
                <w:rFonts w:eastAsia="Times New Roman"/>
                <w:sz w:val="16"/>
                <w:szCs w:val="16"/>
                <w:lang w:val="mn-MN"/>
              </w:rPr>
              <w:t xml:space="preserve">.12 </w:t>
            </w:r>
            <w:r w:rsidRPr="001E1C5A">
              <w:rPr>
                <w:rFonts w:eastAsia="Times New Roman"/>
                <w:sz w:val="16"/>
                <w:szCs w:val="16"/>
                <w:lang w:val="mn-MN"/>
              </w:rPr>
              <w:t>Regularly update the contract transparency website and fully disclose all contracts, amendments, special licenses, and annexes established after January 1, 2021.</w:t>
            </w:r>
          </w:p>
        </w:tc>
        <w:tc>
          <w:tcPr>
            <w:tcW w:w="1800" w:type="dxa"/>
            <w:vAlign w:val="center"/>
          </w:tcPr>
          <w:p w14:paraId="545ACDBC" w14:textId="3E511F99" w:rsidR="0047386E" w:rsidRPr="00CB31DB" w:rsidRDefault="0047386E" w:rsidP="009554E7">
            <w:pPr>
              <w:spacing w:after="0" w:line="240" w:lineRule="auto"/>
              <w:rPr>
                <w:rFonts w:ascii="Arial" w:eastAsia="Times New Roman" w:hAnsi="Arial" w:cs="Arial"/>
                <w:color w:val="000000"/>
                <w:sz w:val="16"/>
                <w:szCs w:val="16"/>
              </w:rPr>
            </w:pPr>
            <w:r w:rsidRPr="004734B7">
              <w:rPr>
                <w:rFonts w:ascii="Arial" w:eastAsia="Times New Roman" w:hAnsi="Arial" w:cs="Arial"/>
                <w:color w:val="000000"/>
                <w:sz w:val="16"/>
                <w:szCs w:val="16"/>
              </w:rPr>
              <w:t>Meets the requirements of international standards.</w:t>
            </w:r>
          </w:p>
        </w:tc>
        <w:tc>
          <w:tcPr>
            <w:tcW w:w="1620" w:type="dxa"/>
            <w:vAlign w:val="center"/>
          </w:tcPr>
          <w:p w14:paraId="3A9392FE" w14:textId="2FCF9BCC" w:rsidR="0047386E" w:rsidRPr="00CB31DB" w:rsidRDefault="0047386E" w:rsidP="009554E7">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t>Secretariat</w:t>
            </w:r>
          </w:p>
        </w:tc>
        <w:tc>
          <w:tcPr>
            <w:tcW w:w="720" w:type="dxa"/>
            <w:vAlign w:val="center"/>
          </w:tcPr>
          <w:p w14:paraId="4A7AF11D" w14:textId="18EAA9C3" w:rsidR="0047386E" w:rsidRPr="00CB31DB" w:rsidRDefault="0047386E" w:rsidP="009554E7">
            <w:pPr>
              <w:spacing w:after="0" w:line="240" w:lineRule="auto"/>
              <w:rPr>
                <w:rFonts w:ascii="Arial" w:eastAsia="Times New Roman" w:hAnsi="Arial" w:cs="Arial"/>
                <w:color w:val="000000"/>
                <w:sz w:val="16"/>
                <w:szCs w:val="16"/>
              </w:rPr>
            </w:pPr>
            <w:r w:rsidRPr="007F70DC">
              <w:rPr>
                <w:rFonts w:ascii="Arial" w:eastAsia="Times New Roman" w:hAnsi="Arial" w:cs="Arial"/>
                <w:color w:val="000000"/>
                <w:sz w:val="16"/>
                <w:szCs w:val="16"/>
              </w:rPr>
              <w:t>Jan-Dec</w:t>
            </w:r>
          </w:p>
        </w:tc>
        <w:tc>
          <w:tcPr>
            <w:tcW w:w="720" w:type="dxa"/>
            <w:vAlign w:val="center"/>
          </w:tcPr>
          <w:p w14:paraId="6980D361"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630" w:type="dxa"/>
            <w:vAlign w:val="center"/>
          </w:tcPr>
          <w:p w14:paraId="0E3A1505"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2790" w:type="dxa"/>
            <w:vAlign w:val="center"/>
          </w:tcPr>
          <w:p w14:paraId="6545200E" w14:textId="04531D9B" w:rsidR="0047386E" w:rsidRPr="00CB31DB" w:rsidRDefault="0047386E"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Expecting</w:t>
            </w:r>
          </w:p>
        </w:tc>
        <w:tc>
          <w:tcPr>
            <w:tcW w:w="1080" w:type="dxa"/>
            <w:vAlign w:val="center"/>
          </w:tcPr>
          <w:p w14:paraId="27EB9E9E" w14:textId="3289153B" w:rsidR="0047386E" w:rsidRPr="00CB31DB" w:rsidRDefault="0047386E" w:rsidP="009554E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6C386574" w14:textId="3F064883" w:rsidR="0047386E" w:rsidRPr="00C1725D" w:rsidRDefault="001B576A" w:rsidP="009554E7">
            <w:pPr>
              <w:spacing w:after="0" w:line="240" w:lineRule="auto"/>
              <w:rPr>
                <w:rFonts w:ascii="Arial" w:eastAsia="Times New Roman" w:hAnsi="Arial" w:cs="Arial"/>
                <w:color w:val="000000"/>
                <w:sz w:val="16"/>
                <w:szCs w:val="16"/>
              </w:rPr>
            </w:pPr>
            <w:r w:rsidRPr="00A97CBA">
              <w:rPr>
                <w:rFonts w:ascii="Arial" w:hAnsi="Arial" w:cs="Arial"/>
                <w:sz w:val="16"/>
                <w:szCs w:val="16"/>
              </w:rPr>
              <w:t>1467</w:t>
            </w:r>
            <w:r w:rsidR="00A97CBA" w:rsidRPr="00A97CBA">
              <w:rPr>
                <w:rFonts w:ascii="Arial" w:hAnsi="Arial" w:cs="Arial"/>
                <w:sz w:val="16"/>
                <w:szCs w:val="16"/>
              </w:rPr>
              <w:t xml:space="preserve"> contracts and agreements published at</w:t>
            </w:r>
            <w:r w:rsidR="00A97CBA">
              <w:t xml:space="preserve"> </w:t>
            </w:r>
            <w:hyperlink r:id="rId16" w:history="1">
              <w:r w:rsidR="00A97CBA" w:rsidRPr="0098605A">
                <w:rPr>
                  <w:rStyle w:val="Hyperlink"/>
                  <w:rFonts w:ascii="Arial" w:eastAsia="Times New Roman" w:hAnsi="Arial" w:cs="Arial"/>
                  <w:sz w:val="16"/>
                  <w:szCs w:val="16"/>
                </w:rPr>
                <w:t>www.</w:t>
              </w:r>
              <w:r w:rsidR="00A97CBA" w:rsidRPr="0098605A">
                <w:rPr>
                  <w:rStyle w:val="Hyperlink"/>
                  <w:rFonts w:ascii="Arial" w:eastAsia="Times New Roman" w:hAnsi="Arial" w:cs="Arial"/>
                  <w:sz w:val="16"/>
                  <w:szCs w:val="16"/>
                  <w:lang w:val="mn-MN"/>
                </w:rPr>
                <w:t>Iltodgeree.mn</w:t>
              </w:r>
            </w:hyperlink>
            <w:r w:rsidR="0047386E">
              <w:rPr>
                <w:rFonts w:ascii="Arial" w:eastAsia="Times New Roman" w:hAnsi="Arial" w:cs="Arial"/>
                <w:color w:val="000000"/>
                <w:sz w:val="16"/>
                <w:szCs w:val="16"/>
                <w:lang w:val="mn-MN"/>
              </w:rPr>
              <w:t xml:space="preserve"> </w:t>
            </w:r>
          </w:p>
        </w:tc>
      </w:tr>
      <w:tr w:rsidR="0047386E" w:rsidRPr="00C56081" w14:paraId="6089F3F6" w14:textId="77777777" w:rsidTr="0047386E">
        <w:trPr>
          <w:trHeight w:val="611"/>
        </w:trPr>
        <w:tc>
          <w:tcPr>
            <w:tcW w:w="2790" w:type="dxa"/>
            <w:vMerge/>
          </w:tcPr>
          <w:p w14:paraId="4A73EE50" w14:textId="77777777" w:rsidR="0047386E" w:rsidRPr="001B260F" w:rsidRDefault="0047386E" w:rsidP="009554E7">
            <w:pPr>
              <w:spacing w:after="0" w:line="240" w:lineRule="auto"/>
              <w:rPr>
                <w:rFonts w:ascii="Arial" w:eastAsia="Times New Roman" w:hAnsi="Arial" w:cs="Arial"/>
                <w:b/>
                <w:bCs/>
                <w:color w:val="000000"/>
                <w:sz w:val="16"/>
                <w:szCs w:val="16"/>
              </w:rPr>
            </w:pPr>
          </w:p>
        </w:tc>
        <w:tc>
          <w:tcPr>
            <w:tcW w:w="2880" w:type="dxa"/>
          </w:tcPr>
          <w:p w14:paraId="5C8A5717" w14:textId="20C95384" w:rsidR="0047386E" w:rsidRPr="00CB31DB" w:rsidRDefault="0047386E" w:rsidP="009554E7">
            <w:pPr>
              <w:pStyle w:val="TableParagraph"/>
              <w:tabs>
                <w:tab w:val="left" w:pos="353"/>
              </w:tabs>
              <w:spacing w:before="1"/>
              <w:ind w:right="81"/>
              <w:rPr>
                <w:rFonts w:eastAsia="Times New Roman"/>
                <w:sz w:val="16"/>
                <w:szCs w:val="16"/>
              </w:rPr>
            </w:pPr>
            <w:r w:rsidRPr="00551791">
              <w:rPr>
                <w:rFonts w:eastAsia="Times New Roman"/>
                <w:sz w:val="16"/>
                <w:szCs w:val="16"/>
                <w:lang w:val="mn-MN"/>
              </w:rPr>
              <w:t>2</w:t>
            </w:r>
            <w:r>
              <w:rPr>
                <w:rFonts w:eastAsia="Times New Roman"/>
                <w:sz w:val="16"/>
                <w:szCs w:val="16"/>
                <w:lang w:val="mn-MN"/>
              </w:rPr>
              <w:t>5</w:t>
            </w:r>
            <w:r w:rsidRPr="00551791">
              <w:rPr>
                <w:rFonts w:eastAsia="Times New Roman"/>
                <w:sz w:val="16"/>
                <w:szCs w:val="16"/>
                <w:lang w:val="mn-MN"/>
              </w:rPr>
              <w:t>.13 Disclosure of legal provisions and administrative acts related to environmental management and investment monitoring in the extractive industry</w:t>
            </w:r>
            <w:r>
              <w:rPr>
                <w:rFonts w:eastAsia="Times New Roman"/>
                <w:sz w:val="16"/>
                <w:szCs w:val="16"/>
                <w:lang w:val="mn-MN"/>
              </w:rPr>
              <w:t>.</w:t>
            </w:r>
          </w:p>
        </w:tc>
        <w:tc>
          <w:tcPr>
            <w:tcW w:w="1800" w:type="dxa"/>
            <w:vAlign w:val="center"/>
          </w:tcPr>
          <w:p w14:paraId="423BFA00" w14:textId="3A0F5956" w:rsidR="0047386E" w:rsidRPr="00CB31DB" w:rsidRDefault="0047386E" w:rsidP="009554E7">
            <w:pPr>
              <w:spacing w:after="0" w:line="240" w:lineRule="auto"/>
              <w:rPr>
                <w:rFonts w:ascii="Arial" w:eastAsia="Times New Roman" w:hAnsi="Arial" w:cs="Arial"/>
                <w:color w:val="000000"/>
                <w:sz w:val="16"/>
                <w:szCs w:val="16"/>
              </w:rPr>
            </w:pPr>
            <w:r w:rsidRPr="004734B7">
              <w:rPr>
                <w:rFonts w:ascii="Arial" w:eastAsia="Times New Roman" w:hAnsi="Arial" w:cs="Arial"/>
                <w:color w:val="000000"/>
                <w:sz w:val="16"/>
                <w:szCs w:val="16"/>
              </w:rPr>
              <w:t>Meets the requirements of international standards.</w:t>
            </w:r>
          </w:p>
        </w:tc>
        <w:tc>
          <w:tcPr>
            <w:tcW w:w="1620" w:type="dxa"/>
            <w:vAlign w:val="center"/>
          </w:tcPr>
          <w:p w14:paraId="11F2BA61" w14:textId="4A98AE83" w:rsidR="0047386E" w:rsidRPr="00CB31DB" w:rsidRDefault="0047386E" w:rsidP="009554E7">
            <w:pPr>
              <w:spacing w:after="0" w:line="240" w:lineRule="auto"/>
              <w:rPr>
                <w:rFonts w:ascii="Arial" w:eastAsia="Times New Roman" w:hAnsi="Arial" w:cs="Arial"/>
                <w:color w:val="000000"/>
                <w:sz w:val="16"/>
                <w:szCs w:val="16"/>
                <w:lang w:val="mn-MN"/>
              </w:rPr>
            </w:pPr>
            <w:r w:rsidRPr="00F7515C">
              <w:rPr>
                <w:rFonts w:ascii="Arial" w:eastAsia="Times New Roman" w:hAnsi="Arial" w:cs="Arial"/>
                <w:color w:val="000000"/>
                <w:sz w:val="16"/>
                <w:szCs w:val="16"/>
                <w:lang w:val="mn-MN"/>
              </w:rPr>
              <w:t>Secretariat</w:t>
            </w:r>
          </w:p>
        </w:tc>
        <w:tc>
          <w:tcPr>
            <w:tcW w:w="720" w:type="dxa"/>
            <w:vAlign w:val="center"/>
          </w:tcPr>
          <w:p w14:paraId="27E4CFB1" w14:textId="192E58CA" w:rsidR="0047386E" w:rsidRPr="00CB31DB" w:rsidRDefault="0047386E" w:rsidP="009554E7">
            <w:pPr>
              <w:spacing w:after="0" w:line="240" w:lineRule="auto"/>
              <w:rPr>
                <w:rFonts w:ascii="Arial" w:eastAsia="Times New Roman" w:hAnsi="Arial" w:cs="Arial"/>
                <w:color w:val="000000"/>
                <w:sz w:val="16"/>
                <w:szCs w:val="16"/>
              </w:rPr>
            </w:pPr>
            <w:r w:rsidRPr="007F70DC">
              <w:rPr>
                <w:rFonts w:ascii="Arial" w:eastAsia="Times New Roman" w:hAnsi="Arial" w:cs="Arial"/>
                <w:color w:val="000000"/>
                <w:sz w:val="16"/>
                <w:szCs w:val="16"/>
              </w:rPr>
              <w:t>Jan-Dec</w:t>
            </w:r>
          </w:p>
        </w:tc>
        <w:tc>
          <w:tcPr>
            <w:tcW w:w="720" w:type="dxa"/>
            <w:vAlign w:val="center"/>
          </w:tcPr>
          <w:p w14:paraId="10007279"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630" w:type="dxa"/>
            <w:vAlign w:val="center"/>
          </w:tcPr>
          <w:p w14:paraId="7C345622"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2790" w:type="dxa"/>
            <w:vAlign w:val="center"/>
          </w:tcPr>
          <w:p w14:paraId="7ED94FCF" w14:textId="1DDE9778" w:rsidR="0047386E" w:rsidRPr="00CB31DB" w:rsidRDefault="0047386E" w:rsidP="009554E7">
            <w:pPr>
              <w:spacing w:after="0" w:line="240" w:lineRule="auto"/>
              <w:rPr>
                <w:rFonts w:ascii="Arial" w:eastAsia="Times New Roman" w:hAnsi="Arial" w:cs="Arial"/>
                <w:color w:val="000000"/>
                <w:sz w:val="16"/>
                <w:szCs w:val="16"/>
              </w:rPr>
            </w:pPr>
            <w:r w:rsidRPr="005E5CA3">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14"/>
            </w:r>
            <w:r w:rsidRPr="005E5CA3">
              <w:rPr>
                <w:rFonts w:ascii="Arial" w:eastAsia="Times New Roman" w:hAnsi="Arial" w:cs="Arial"/>
                <w:color w:val="000000"/>
                <w:sz w:val="16"/>
                <w:szCs w:val="16"/>
              </w:rPr>
              <w:t>, relevant provisions were included in Article 7.1.1, 8.1.1, 9.1.1, and 10.1.1.</w:t>
            </w:r>
          </w:p>
        </w:tc>
        <w:tc>
          <w:tcPr>
            <w:tcW w:w="1080" w:type="dxa"/>
            <w:vAlign w:val="center"/>
          </w:tcPr>
          <w:p w14:paraId="71D7A2F8" w14:textId="36AC0140" w:rsidR="0047386E" w:rsidRPr="00CB31DB" w:rsidRDefault="0047386E" w:rsidP="009554E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3AD8751B" w14:textId="2392F6A2" w:rsidR="0047386E" w:rsidRPr="00CB31DB" w:rsidRDefault="00EC2991"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Proposed to resolve through EITI law.</w:t>
            </w:r>
            <w:r w:rsidR="0047386E" w:rsidRPr="00DC0856">
              <w:rPr>
                <w:rFonts w:ascii="Arial" w:eastAsia="Times New Roman" w:hAnsi="Arial" w:cs="Arial"/>
                <w:color w:val="000000"/>
                <w:sz w:val="16"/>
                <w:szCs w:val="16"/>
                <w:lang w:val="mn-MN"/>
              </w:rPr>
              <w:t>.</w:t>
            </w:r>
          </w:p>
        </w:tc>
      </w:tr>
      <w:tr w:rsidR="0047386E" w:rsidRPr="00C56081" w14:paraId="7F3FC57E" w14:textId="77777777" w:rsidTr="0047386E">
        <w:trPr>
          <w:trHeight w:val="611"/>
        </w:trPr>
        <w:tc>
          <w:tcPr>
            <w:tcW w:w="2790" w:type="dxa"/>
            <w:vMerge/>
          </w:tcPr>
          <w:p w14:paraId="157B67AC" w14:textId="77777777" w:rsidR="0047386E" w:rsidRPr="001B260F" w:rsidRDefault="0047386E" w:rsidP="009554E7">
            <w:pPr>
              <w:spacing w:after="0" w:line="240" w:lineRule="auto"/>
              <w:rPr>
                <w:rFonts w:ascii="Arial" w:eastAsia="Times New Roman" w:hAnsi="Arial" w:cs="Arial"/>
                <w:b/>
                <w:bCs/>
                <w:color w:val="000000"/>
                <w:sz w:val="16"/>
                <w:szCs w:val="16"/>
              </w:rPr>
            </w:pPr>
          </w:p>
        </w:tc>
        <w:tc>
          <w:tcPr>
            <w:tcW w:w="2880" w:type="dxa"/>
          </w:tcPr>
          <w:p w14:paraId="3A44EA35" w14:textId="1645BEF9" w:rsidR="0047386E" w:rsidRPr="00551791" w:rsidRDefault="0047386E" w:rsidP="009554E7">
            <w:pPr>
              <w:pStyle w:val="TableParagraph"/>
              <w:tabs>
                <w:tab w:val="left" w:pos="353"/>
              </w:tabs>
              <w:spacing w:before="1"/>
              <w:ind w:right="81"/>
              <w:rPr>
                <w:rFonts w:eastAsia="Times New Roman"/>
                <w:sz w:val="16"/>
                <w:szCs w:val="16"/>
              </w:rPr>
            </w:pPr>
            <w:r w:rsidRPr="00551791">
              <w:rPr>
                <w:rFonts w:eastAsia="Times New Roman"/>
                <w:sz w:val="16"/>
                <w:szCs w:val="16"/>
                <w:lang w:val="mn-MN"/>
              </w:rPr>
              <w:t>2</w:t>
            </w:r>
            <w:r>
              <w:rPr>
                <w:rFonts w:eastAsia="Times New Roman"/>
                <w:sz w:val="16"/>
                <w:szCs w:val="16"/>
                <w:lang w:val="mn-MN"/>
              </w:rPr>
              <w:t>5</w:t>
            </w:r>
            <w:r w:rsidRPr="00551791">
              <w:rPr>
                <w:rFonts w:eastAsia="Times New Roman"/>
                <w:sz w:val="16"/>
                <w:szCs w:val="16"/>
                <w:lang w:val="mn-MN"/>
              </w:rPr>
              <w:t xml:space="preserve">.14 </w:t>
            </w:r>
            <w:r w:rsidRPr="006F6818">
              <w:rPr>
                <w:rFonts w:eastAsia="Times New Roman"/>
                <w:sz w:val="16"/>
                <w:szCs w:val="16"/>
                <w:lang w:val="mn-MN"/>
              </w:rPr>
              <w:t xml:space="preserve">Disclosure of all license information, including newly issued, transferred, direct and </w:t>
            </w:r>
            <w:r>
              <w:rPr>
                <w:rFonts w:eastAsia="Times New Roman"/>
                <w:sz w:val="16"/>
                <w:szCs w:val="16"/>
                <w:lang w:val="mn-MN"/>
              </w:rPr>
              <w:t>tender</w:t>
            </w:r>
            <w:r w:rsidRPr="006F6818">
              <w:rPr>
                <w:rFonts w:eastAsia="Times New Roman"/>
                <w:sz w:val="16"/>
                <w:szCs w:val="16"/>
                <w:lang w:val="mn-MN"/>
              </w:rPr>
              <w:t xml:space="preserve"> licenses</w:t>
            </w:r>
            <w:r>
              <w:rPr>
                <w:rFonts w:eastAsia="Times New Roman"/>
                <w:sz w:val="16"/>
                <w:szCs w:val="16"/>
                <w:lang w:val="mn-MN"/>
              </w:rPr>
              <w:t>.</w:t>
            </w:r>
          </w:p>
        </w:tc>
        <w:tc>
          <w:tcPr>
            <w:tcW w:w="1800" w:type="dxa"/>
            <w:vAlign w:val="center"/>
          </w:tcPr>
          <w:p w14:paraId="00D9B9FE" w14:textId="1772FEB8" w:rsidR="0047386E" w:rsidRPr="00CB31DB" w:rsidRDefault="0047386E" w:rsidP="009554E7">
            <w:pPr>
              <w:spacing w:after="0" w:line="240" w:lineRule="auto"/>
              <w:rPr>
                <w:rFonts w:ascii="Arial" w:eastAsia="Times New Roman" w:hAnsi="Arial" w:cs="Arial"/>
                <w:color w:val="000000"/>
                <w:sz w:val="16"/>
                <w:szCs w:val="16"/>
              </w:rPr>
            </w:pPr>
            <w:r w:rsidRPr="004734B7">
              <w:rPr>
                <w:rFonts w:ascii="Arial" w:eastAsia="Times New Roman" w:hAnsi="Arial" w:cs="Arial"/>
                <w:color w:val="000000"/>
                <w:sz w:val="16"/>
                <w:szCs w:val="16"/>
              </w:rPr>
              <w:t>Meets the requirements of international standards.</w:t>
            </w:r>
          </w:p>
        </w:tc>
        <w:tc>
          <w:tcPr>
            <w:tcW w:w="1620" w:type="dxa"/>
            <w:vAlign w:val="center"/>
          </w:tcPr>
          <w:p w14:paraId="3BC0E45F" w14:textId="086E37DF" w:rsidR="0047386E" w:rsidRPr="0093164F" w:rsidRDefault="0047386E"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MRPAM</w:t>
            </w:r>
          </w:p>
        </w:tc>
        <w:tc>
          <w:tcPr>
            <w:tcW w:w="720" w:type="dxa"/>
            <w:vAlign w:val="center"/>
          </w:tcPr>
          <w:p w14:paraId="7205D299" w14:textId="00706887" w:rsidR="0047386E" w:rsidRPr="00CB31DB" w:rsidRDefault="0047386E" w:rsidP="009554E7">
            <w:pPr>
              <w:spacing w:after="0" w:line="240" w:lineRule="auto"/>
              <w:rPr>
                <w:rFonts w:ascii="Arial" w:eastAsia="Times New Roman" w:hAnsi="Arial" w:cs="Arial"/>
                <w:color w:val="000000"/>
                <w:sz w:val="16"/>
                <w:szCs w:val="16"/>
              </w:rPr>
            </w:pPr>
            <w:r w:rsidRPr="007F70DC">
              <w:rPr>
                <w:rFonts w:ascii="Arial" w:eastAsia="Times New Roman" w:hAnsi="Arial" w:cs="Arial"/>
                <w:color w:val="000000"/>
                <w:sz w:val="16"/>
                <w:szCs w:val="16"/>
              </w:rPr>
              <w:t>Jan-Dec</w:t>
            </w:r>
          </w:p>
        </w:tc>
        <w:tc>
          <w:tcPr>
            <w:tcW w:w="720" w:type="dxa"/>
            <w:vAlign w:val="center"/>
          </w:tcPr>
          <w:p w14:paraId="646D24D3"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630" w:type="dxa"/>
            <w:vAlign w:val="center"/>
          </w:tcPr>
          <w:p w14:paraId="4A2AAC8F"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2790" w:type="dxa"/>
            <w:vAlign w:val="center"/>
          </w:tcPr>
          <w:p w14:paraId="622AD818" w14:textId="791D9415" w:rsidR="0047386E" w:rsidRPr="00CB31DB" w:rsidRDefault="0047386E" w:rsidP="009554E7">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15"/>
            </w:r>
            <w:r w:rsidRPr="008F2030">
              <w:rPr>
                <w:rFonts w:ascii="Arial" w:eastAsia="Times New Roman" w:hAnsi="Arial" w:cs="Arial"/>
                <w:color w:val="000000"/>
                <w:sz w:val="16"/>
                <w:szCs w:val="16"/>
              </w:rPr>
              <w:t>, relevant provisions were included in Article 7.1.2.</w:t>
            </w:r>
          </w:p>
        </w:tc>
        <w:tc>
          <w:tcPr>
            <w:tcW w:w="1080" w:type="dxa"/>
            <w:vAlign w:val="center"/>
          </w:tcPr>
          <w:p w14:paraId="20B0EB02" w14:textId="6E5FCA31" w:rsidR="0047386E" w:rsidRPr="00CB31DB" w:rsidRDefault="0047386E" w:rsidP="009554E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1273FD86" w14:textId="2AE0C144" w:rsidR="0047386E" w:rsidRDefault="00ED51E8" w:rsidP="009554E7">
            <w:pPr>
              <w:spacing w:after="0" w:line="240" w:lineRule="auto"/>
              <w:jc w:val="both"/>
              <w:rPr>
                <w:rFonts w:ascii="Arial" w:eastAsia="Times New Roman" w:hAnsi="Arial" w:cs="Arial"/>
                <w:color w:val="000000"/>
                <w:sz w:val="16"/>
                <w:szCs w:val="16"/>
                <w:lang w:val="mn-MN"/>
              </w:rPr>
            </w:pPr>
            <w:r w:rsidRPr="00ED51E8">
              <w:rPr>
                <w:rFonts w:ascii="Arial" w:hAnsi="Arial" w:cs="Arial"/>
                <w:sz w:val="16"/>
                <w:szCs w:val="16"/>
              </w:rPr>
              <w:t xml:space="preserve">Information is </w:t>
            </w:r>
            <w:proofErr w:type="spellStart"/>
            <w:r w:rsidRPr="00ED51E8">
              <w:rPr>
                <w:rFonts w:ascii="Arial" w:hAnsi="Arial" w:cs="Arial"/>
                <w:sz w:val="16"/>
                <w:szCs w:val="16"/>
              </w:rPr>
              <w:t>availabe</w:t>
            </w:r>
            <w:proofErr w:type="spellEnd"/>
            <w:r w:rsidRPr="00ED51E8">
              <w:rPr>
                <w:rFonts w:ascii="Arial" w:hAnsi="Arial" w:cs="Arial"/>
                <w:sz w:val="16"/>
                <w:szCs w:val="16"/>
              </w:rPr>
              <w:t xml:space="preserve"> at</w:t>
            </w:r>
            <w:r>
              <w:t xml:space="preserve"> </w:t>
            </w:r>
            <w:hyperlink r:id="rId17" w:history="1">
              <w:r w:rsidRPr="0098605A">
                <w:rPr>
                  <w:rStyle w:val="Hyperlink"/>
                  <w:rFonts w:ascii="Arial" w:eastAsia="Times New Roman" w:hAnsi="Arial" w:cs="Arial"/>
                  <w:sz w:val="16"/>
                  <w:szCs w:val="16"/>
                  <w:lang w:val="mn-MN"/>
                </w:rPr>
                <w:t>www.ereports.eitimongolia.mn</w:t>
              </w:r>
            </w:hyperlink>
          </w:p>
          <w:p w14:paraId="2C0D7A8A" w14:textId="64A2AF01" w:rsidR="0047386E" w:rsidRPr="00CB31DB" w:rsidRDefault="00531FDF"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MRPAM</w:t>
            </w:r>
          </w:p>
        </w:tc>
      </w:tr>
      <w:tr w:rsidR="0047386E" w:rsidRPr="00C56081" w14:paraId="2E2D6414" w14:textId="77777777" w:rsidTr="0047386E">
        <w:trPr>
          <w:trHeight w:val="611"/>
        </w:trPr>
        <w:tc>
          <w:tcPr>
            <w:tcW w:w="2790" w:type="dxa"/>
            <w:vMerge/>
          </w:tcPr>
          <w:p w14:paraId="5559EB9D" w14:textId="77777777" w:rsidR="0047386E" w:rsidRPr="001B260F" w:rsidRDefault="0047386E" w:rsidP="009554E7">
            <w:pPr>
              <w:spacing w:after="0" w:line="240" w:lineRule="auto"/>
              <w:rPr>
                <w:rFonts w:ascii="Arial" w:eastAsia="Times New Roman" w:hAnsi="Arial" w:cs="Arial"/>
                <w:b/>
                <w:bCs/>
                <w:color w:val="000000"/>
                <w:sz w:val="16"/>
                <w:szCs w:val="16"/>
              </w:rPr>
            </w:pPr>
          </w:p>
        </w:tc>
        <w:tc>
          <w:tcPr>
            <w:tcW w:w="2880" w:type="dxa"/>
          </w:tcPr>
          <w:p w14:paraId="75B0D91F" w14:textId="23A25556" w:rsidR="0047386E" w:rsidRPr="00F02EE8" w:rsidRDefault="0047386E" w:rsidP="009554E7">
            <w:pPr>
              <w:pStyle w:val="TableParagraph"/>
              <w:tabs>
                <w:tab w:val="left" w:pos="353"/>
              </w:tabs>
              <w:ind w:right="81"/>
              <w:rPr>
                <w:rFonts w:eastAsia="Times New Roman"/>
                <w:sz w:val="16"/>
                <w:szCs w:val="16"/>
              </w:rPr>
            </w:pPr>
            <w:r w:rsidRPr="00F02EE8">
              <w:rPr>
                <w:rFonts w:eastAsia="Times New Roman"/>
                <w:sz w:val="16"/>
                <w:szCs w:val="16"/>
                <w:lang w:val="mn-MN"/>
              </w:rPr>
              <w:t>2</w:t>
            </w:r>
            <w:r>
              <w:rPr>
                <w:rFonts w:eastAsia="Times New Roman"/>
                <w:sz w:val="16"/>
                <w:szCs w:val="16"/>
                <w:lang w:val="mn-MN"/>
              </w:rPr>
              <w:t>5</w:t>
            </w:r>
            <w:r w:rsidRPr="00F02EE8">
              <w:rPr>
                <w:rFonts w:eastAsia="Times New Roman"/>
                <w:sz w:val="16"/>
                <w:szCs w:val="16"/>
                <w:lang w:val="mn-MN"/>
              </w:rPr>
              <w:t xml:space="preserve">.15 </w:t>
            </w:r>
            <w:r w:rsidRPr="00335FE7">
              <w:rPr>
                <w:rFonts w:eastAsia="Times New Roman"/>
                <w:sz w:val="16"/>
                <w:szCs w:val="16"/>
                <w:lang w:val="mn-MN"/>
              </w:rPr>
              <w:t>Disclosure of the application, issuance, and expiration dates of each license.</w:t>
            </w:r>
          </w:p>
        </w:tc>
        <w:tc>
          <w:tcPr>
            <w:tcW w:w="1800" w:type="dxa"/>
            <w:vAlign w:val="center"/>
          </w:tcPr>
          <w:p w14:paraId="1C867A77" w14:textId="430801CF" w:rsidR="0047386E" w:rsidRPr="00CB31DB" w:rsidRDefault="0047386E" w:rsidP="009554E7">
            <w:pPr>
              <w:spacing w:after="0" w:line="240" w:lineRule="auto"/>
              <w:rPr>
                <w:rFonts w:ascii="Arial" w:eastAsia="Times New Roman" w:hAnsi="Arial" w:cs="Arial"/>
                <w:color w:val="000000"/>
                <w:sz w:val="16"/>
                <w:szCs w:val="16"/>
              </w:rPr>
            </w:pPr>
            <w:r w:rsidRPr="004734B7">
              <w:rPr>
                <w:rFonts w:ascii="Arial" w:eastAsia="Times New Roman" w:hAnsi="Arial" w:cs="Arial"/>
                <w:color w:val="000000"/>
                <w:sz w:val="16"/>
                <w:szCs w:val="16"/>
              </w:rPr>
              <w:t>Meets the requirements of international standards.</w:t>
            </w:r>
          </w:p>
        </w:tc>
        <w:tc>
          <w:tcPr>
            <w:tcW w:w="1620" w:type="dxa"/>
            <w:vAlign w:val="center"/>
          </w:tcPr>
          <w:p w14:paraId="6E14F8FA" w14:textId="01700036" w:rsidR="0047386E" w:rsidRPr="0093164F" w:rsidRDefault="0047386E"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MRPAM</w:t>
            </w:r>
          </w:p>
        </w:tc>
        <w:tc>
          <w:tcPr>
            <w:tcW w:w="720" w:type="dxa"/>
            <w:vAlign w:val="center"/>
          </w:tcPr>
          <w:p w14:paraId="35A06F2E" w14:textId="455B2AAA" w:rsidR="0047386E" w:rsidRPr="00CB31DB" w:rsidRDefault="0047386E" w:rsidP="009554E7">
            <w:pPr>
              <w:spacing w:after="0" w:line="240" w:lineRule="auto"/>
              <w:rPr>
                <w:rFonts w:ascii="Arial" w:eastAsia="Times New Roman" w:hAnsi="Arial" w:cs="Arial"/>
                <w:color w:val="000000"/>
                <w:sz w:val="16"/>
                <w:szCs w:val="16"/>
              </w:rPr>
            </w:pPr>
            <w:r w:rsidRPr="007F70DC">
              <w:rPr>
                <w:rFonts w:ascii="Arial" w:eastAsia="Times New Roman" w:hAnsi="Arial" w:cs="Arial"/>
                <w:color w:val="000000"/>
                <w:sz w:val="16"/>
                <w:szCs w:val="16"/>
              </w:rPr>
              <w:t>Jan-Dec</w:t>
            </w:r>
          </w:p>
        </w:tc>
        <w:tc>
          <w:tcPr>
            <w:tcW w:w="720" w:type="dxa"/>
            <w:vAlign w:val="center"/>
          </w:tcPr>
          <w:p w14:paraId="66D601F6"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630" w:type="dxa"/>
            <w:vAlign w:val="center"/>
          </w:tcPr>
          <w:p w14:paraId="3B163ACB"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2790" w:type="dxa"/>
            <w:vAlign w:val="center"/>
          </w:tcPr>
          <w:p w14:paraId="5EDA6452" w14:textId="171A0FA1" w:rsidR="0047386E" w:rsidRPr="00CB31DB" w:rsidRDefault="0047386E" w:rsidP="009554E7">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16"/>
            </w:r>
            <w:r w:rsidRPr="008F2030">
              <w:rPr>
                <w:rFonts w:ascii="Arial" w:eastAsia="Times New Roman" w:hAnsi="Arial" w:cs="Arial"/>
                <w:color w:val="000000"/>
                <w:sz w:val="16"/>
                <w:szCs w:val="16"/>
              </w:rPr>
              <w:t>, relevant provisions were included in Article 7.1.2.</w:t>
            </w:r>
          </w:p>
        </w:tc>
        <w:tc>
          <w:tcPr>
            <w:tcW w:w="1080" w:type="dxa"/>
            <w:vAlign w:val="center"/>
          </w:tcPr>
          <w:p w14:paraId="7B47912D" w14:textId="0A7FF0A7" w:rsidR="0047386E" w:rsidRPr="00CB31DB" w:rsidRDefault="0047386E" w:rsidP="009554E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35975C6E" w14:textId="77777777" w:rsidR="0047386E" w:rsidRDefault="0047386E" w:rsidP="009554E7">
            <w:pPr>
              <w:spacing w:after="0" w:line="240" w:lineRule="auto"/>
              <w:jc w:val="both"/>
              <w:rPr>
                <w:rFonts w:ascii="Arial" w:eastAsia="Times New Roman" w:hAnsi="Arial" w:cs="Arial"/>
                <w:color w:val="000000"/>
                <w:sz w:val="16"/>
                <w:szCs w:val="16"/>
                <w:lang w:val="mn-MN"/>
              </w:rPr>
            </w:pPr>
            <w:hyperlink r:id="rId18" w:history="1">
              <w:r w:rsidRPr="009B086B">
                <w:rPr>
                  <w:rStyle w:val="Hyperlink"/>
                  <w:rFonts w:ascii="Arial" w:eastAsia="Times New Roman" w:hAnsi="Arial" w:cs="Arial"/>
                  <w:sz w:val="16"/>
                  <w:szCs w:val="16"/>
                  <w:lang w:val="mn-MN"/>
                </w:rPr>
                <w:t>www.ereports.eitimongolia.mn</w:t>
              </w:r>
            </w:hyperlink>
          </w:p>
          <w:p w14:paraId="26514173" w14:textId="0AC1A8A1" w:rsidR="0047386E" w:rsidRPr="00CB31DB" w:rsidRDefault="0047386E"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болон АМГТГ-н сайтаас мэдээлэл авах боломжтой болсон.</w:t>
            </w:r>
          </w:p>
        </w:tc>
      </w:tr>
      <w:tr w:rsidR="0047386E" w:rsidRPr="00C56081" w14:paraId="5E5665F5" w14:textId="77777777" w:rsidTr="0047386E">
        <w:trPr>
          <w:trHeight w:val="611"/>
        </w:trPr>
        <w:tc>
          <w:tcPr>
            <w:tcW w:w="2790" w:type="dxa"/>
            <w:vMerge/>
          </w:tcPr>
          <w:p w14:paraId="1C6F28A6" w14:textId="77777777" w:rsidR="0047386E" w:rsidRPr="001B260F" w:rsidRDefault="0047386E" w:rsidP="009554E7">
            <w:pPr>
              <w:spacing w:after="0" w:line="240" w:lineRule="auto"/>
              <w:rPr>
                <w:rFonts w:ascii="Arial" w:eastAsia="Times New Roman" w:hAnsi="Arial" w:cs="Arial"/>
                <w:b/>
                <w:bCs/>
                <w:color w:val="000000"/>
                <w:sz w:val="16"/>
                <w:szCs w:val="16"/>
              </w:rPr>
            </w:pPr>
          </w:p>
        </w:tc>
        <w:tc>
          <w:tcPr>
            <w:tcW w:w="2880" w:type="dxa"/>
          </w:tcPr>
          <w:p w14:paraId="6F772A2A" w14:textId="00B39F94" w:rsidR="0047386E" w:rsidRPr="00F02EE8" w:rsidRDefault="0047386E" w:rsidP="009554E7">
            <w:pPr>
              <w:pStyle w:val="TableParagraph"/>
              <w:tabs>
                <w:tab w:val="left" w:pos="353"/>
              </w:tabs>
              <w:spacing w:before="1"/>
              <w:ind w:right="81"/>
              <w:rPr>
                <w:rFonts w:eastAsia="Times New Roman"/>
                <w:sz w:val="16"/>
                <w:szCs w:val="16"/>
              </w:rPr>
            </w:pPr>
            <w:r w:rsidRPr="00F02EE8">
              <w:rPr>
                <w:sz w:val="16"/>
                <w:szCs w:val="16"/>
                <w:lang w:val="mn-MN"/>
              </w:rPr>
              <w:t>2</w:t>
            </w:r>
            <w:r>
              <w:rPr>
                <w:sz w:val="16"/>
                <w:szCs w:val="16"/>
                <w:lang w:val="mn-MN"/>
              </w:rPr>
              <w:t>5</w:t>
            </w:r>
            <w:r w:rsidRPr="00F02EE8">
              <w:rPr>
                <w:sz w:val="16"/>
                <w:szCs w:val="16"/>
                <w:lang w:val="mn-MN"/>
              </w:rPr>
              <w:t xml:space="preserve">.16 </w:t>
            </w:r>
            <w:r w:rsidRPr="00F64953">
              <w:rPr>
                <w:sz w:val="16"/>
                <w:szCs w:val="16"/>
                <w:lang w:val="mn-MN"/>
              </w:rPr>
              <w:t>Disclosure of information on the beneficial owners, including their level of ownership and detailed information on how they control ownership (such as their name, country of affiliation, citizenship, country of residence, and whether they are politically influential persons).</w:t>
            </w:r>
          </w:p>
        </w:tc>
        <w:tc>
          <w:tcPr>
            <w:tcW w:w="1800" w:type="dxa"/>
            <w:vAlign w:val="center"/>
          </w:tcPr>
          <w:p w14:paraId="4999807F" w14:textId="43B6F8FB" w:rsidR="0047386E" w:rsidRPr="00CB31DB" w:rsidRDefault="0047386E" w:rsidP="009554E7">
            <w:pPr>
              <w:spacing w:after="0" w:line="240" w:lineRule="auto"/>
              <w:rPr>
                <w:rFonts w:ascii="Arial" w:eastAsia="Times New Roman" w:hAnsi="Arial" w:cs="Arial"/>
                <w:color w:val="000000"/>
                <w:sz w:val="16"/>
                <w:szCs w:val="16"/>
              </w:rPr>
            </w:pPr>
            <w:r w:rsidRPr="004734B7">
              <w:rPr>
                <w:rFonts w:ascii="Arial" w:eastAsia="Times New Roman" w:hAnsi="Arial" w:cs="Arial"/>
                <w:color w:val="000000"/>
                <w:sz w:val="16"/>
                <w:szCs w:val="16"/>
              </w:rPr>
              <w:t>Meets the requirements of international standards.</w:t>
            </w:r>
          </w:p>
        </w:tc>
        <w:tc>
          <w:tcPr>
            <w:tcW w:w="1620" w:type="dxa"/>
            <w:vAlign w:val="center"/>
          </w:tcPr>
          <w:p w14:paraId="20E37011" w14:textId="55793765" w:rsidR="0047386E" w:rsidRPr="0093164F" w:rsidRDefault="0047386E"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 xml:space="preserve">General </w:t>
            </w:r>
            <w:proofErr w:type="spellStart"/>
            <w:r>
              <w:rPr>
                <w:rFonts w:ascii="Arial" w:eastAsia="Times New Roman" w:hAnsi="Arial" w:cs="Arial"/>
                <w:color w:val="000000"/>
                <w:sz w:val="16"/>
                <w:szCs w:val="16"/>
              </w:rPr>
              <w:t>Authorithy</w:t>
            </w:r>
            <w:proofErr w:type="spellEnd"/>
            <w:r>
              <w:rPr>
                <w:rFonts w:ascii="Arial" w:eastAsia="Times New Roman" w:hAnsi="Arial" w:cs="Arial"/>
                <w:color w:val="000000"/>
                <w:sz w:val="16"/>
                <w:szCs w:val="16"/>
              </w:rPr>
              <w:t xml:space="preserve"> for State Registration (GASR)</w:t>
            </w:r>
          </w:p>
        </w:tc>
        <w:tc>
          <w:tcPr>
            <w:tcW w:w="720" w:type="dxa"/>
            <w:vAlign w:val="center"/>
          </w:tcPr>
          <w:p w14:paraId="504EED2E" w14:textId="3FE9AC69" w:rsidR="0047386E" w:rsidRPr="00CB31DB" w:rsidRDefault="0047386E" w:rsidP="009554E7">
            <w:pPr>
              <w:spacing w:after="0" w:line="240" w:lineRule="auto"/>
              <w:rPr>
                <w:rFonts w:ascii="Arial" w:eastAsia="Times New Roman" w:hAnsi="Arial" w:cs="Arial"/>
                <w:color w:val="000000"/>
                <w:sz w:val="16"/>
                <w:szCs w:val="16"/>
              </w:rPr>
            </w:pPr>
            <w:r w:rsidRPr="007F70DC">
              <w:rPr>
                <w:rFonts w:ascii="Arial" w:eastAsia="Times New Roman" w:hAnsi="Arial" w:cs="Arial"/>
                <w:color w:val="000000"/>
                <w:sz w:val="16"/>
                <w:szCs w:val="16"/>
              </w:rPr>
              <w:t>Jan-Dec</w:t>
            </w:r>
          </w:p>
        </w:tc>
        <w:tc>
          <w:tcPr>
            <w:tcW w:w="720" w:type="dxa"/>
            <w:vAlign w:val="center"/>
          </w:tcPr>
          <w:p w14:paraId="7EEDCF9B"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630" w:type="dxa"/>
            <w:vAlign w:val="center"/>
          </w:tcPr>
          <w:p w14:paraId="04425B9B"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2790" w:type="dxa"/>
            <w:vAlign w:val="center"/>
          </w:tcPr>
          <w:p w14:paraId="71F35960" w14:textId="77777777" w:rsidR="0047386E" w:rsidRPr="00AD271D" w:rsidRDefault="0047386E" w:rsidP="009554E7">
            <w:pPr>
              <w:spacing w:after="0" w:line="240" w:lineRule="auto"/>
              <w:rPr>
                <w:rFonts w:ascii="Arial" w:eastAsia="Times New Roman" w:hAnsi="Arial" w:cs="Arial"/>
                <w:color w:val="000000"/>
                <w:sz w:val="16"/>
                <w:szCs w:val="16"/>
              </w:rPr>
            </w:pPr>
            <w:r w:rsidRPr="00AD271D">
              <w:rPr>
                <w:rFonts w:ascii="Arial" w:eastAsia="Times New Roman" w:hAnsi="Arial" w:cs="Arial"/>
                <w:color w:val="000000"/>
                <w:sz w:val="16"/>
                <w:szCs w:val="16"/>
              </w:rPr>
              <w:t>In accordance with Article 8.6.19 of the Law on Transparency of Public Information, which came into effect in 2022, the beneficial owner of the company has been disclosed.</w:t>
            </w:r>
          </w:p>
          <w:p w14:paraId="00C10B2D" w14:textId="30686645" w:rsidR="0047386E" w:rsidRPr="00CB31DB" w:rsidRDefault="0047386E" w:rsidP="009554E7">
            <w:pPr>
              <w:spacing w:after="0" w:line="240" w:lineRule="auto"/>
              <w:rPr>
                <w:rFonts w:ascii="Arial" w:eastAsia="Times New Roman" w:hAnsi="Arial" w:cs="Arial"/>
                <w:color w:val="000000"/>
                <w:sz w:val="16"/>
                <w:szCs w:val="16"/>
              </w:rPr>
            </w:pPr>
            <w:r w:rsidRPr="00AD271D">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17"/>
            </w:r>
            <w:r w:rsidRPr="00AD271D">
              <w:rPr>
                <w:rFonts w:ascii="Arial" w:eastAsia="Times New Roman" w:hAnsi="Arial" w:cs="Arial"/>
                <w:color w:val="000000"/>
                <w:sz w:val="16"/>
                <w:szCs w:val="16"/>
              </w:rPr>
              <w:t>, relevant provisions were included in Article 7.1.11.</w:t>
            </w:r>
          </w:p>
        </w:tc>
        <w:tc>
          <w:tcPr>
            <w:tcW w:w="1080" w:type="dxa"/>
            <w:vAlign w:val="center"/>
          </w:tcPr>
          <w:p w14:paraId="08D663DD" w14:textId="551492F5" w:rsidR="0047386E" w:rsidRPr="00CB31DB" w:rsidRDefault="0047386E" w:rsidP="009554E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2096D12B" w14:textId="5361FA05" w:rsidR="0047386E" w:rsidRPr="00CB31DB" w:rsidRDefault="00531FDF" w:rsidP="009554E7">
            <w:pPr>
              <w:spacing w:after="0" w:line="240" w:lineRule="auto"/>
              <w:rPr>
                <w:rFonts w:ascii="Arial" w:eastAsia="Times New Roman" w:hAnsi="Arial" w:cs="Arial"/>
                <w:color w:val="000000"/>
                <w:sz w:val="16"/>
                <w:szCs w:val="16"/>
              </w:rPr>
            </w:pPr>
            <w:r w:rsidRPr="009B6B62">
              <w:rPr>
                <w:rFonts w:ascii="Arial" w:hAnsi="Arial" w:cs="Arial"/>
                <w:sz w:val="16"/>
                <w:szCs w:val="16"/>
              </w:rPr>
              <w:t>Information is available at</w:t>
            </w:r>
            <w:r>
              <w:t xml:space="preserve"> </w:t>
            </w:r>
            <w:hyperlink r:id="rId19" w:history="1">
              <w:r w:rsidRPr="0098605A">
                <w:rPr>
                  <w:rStyle w:val="Hyperlink"/>
                  <w:rFonts w:ascii="Arial" w:eastAsia="Times New Roman" w:hAnsi="Arial" w:cs="Arial"/>
                  <w:sz w:val="16"/>
                  <w:szCs w:val="16"/>
                  <w:lang w:val="mn-MN"/>
                </w:rPr>
                <w:t>https://beneficialowner.mn/</w:t>
              </w:r>
            </w:hyperlink>
            <w:r w:rsidR="0047386E">
              <w:rPr>
                <w:rFonts w:ascii="Arial" w:eastAsia="Times New Roman" w:hAnsi="Arial" w:cs="Arial"/>
                <w:color w:val="000000"/>
                <w:sz w:val="16"/>
                <w:szCs w:val="16"/>
              </w:rPr>
              <w:t xml:space="preserve"> </w:t>
            </w:r>
          </w:p>
        </w:tc>
      </w:tr>
      <w:tr w:rsidR="00EC2991" w:rsidRPr="00C56081" w14:paraId="3D13415C" w14:textId="77777777" w:rsidTr="0047386E">
        <w:trPr>
          <w:trHeight w:val="611"/>
        </w:trPr>
        <w:tc>
          <w:tcPr>
            <w:tcW w:w="2790" w:type="dxa"/>
            <w:vMerge/>
          </w:tcPr>
          <w:p w14:paraId="247275B8"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561ADBEC" w14:textId="6B70B447" w:rsidR="00EC2991" w:rsidRPr="00CB31DB" w:rsidRDefault="00EC2991" w:rsidP="00EC2991">
            <w:pPr>
              <w:pStyle w:val="TableParagraph"/>
              <w:tabs>
                <w:tab w:val="left" w:pos="353"/>
              </w:tabs>
              <w:spacing w:before="1"/>
              <w:ind w:right="81"/>
              <w:rPr>
                <w:rFonts w:eastAsia="Times New Roman"/>
                <w:sz w:val="16"/>
                <w:szCs w:val="16"/>
              </w:rPr>
            </w:pPr>
            <w:r w:rsidRPr="00F02EE8">
              <w:rPr>
                <w:sz w:val="16"/>
                <w:szCs w:val="16"/>
                <w:lang w:val="mn-MN"/>
              </w:rPr>
              <w:t>2</w:t>
            </w:r>
            <w:r>
              <w:rPr>
                <w:sz w:val="16"/>
                <w:szCs w:val="16"/>
                <w:lang w:val="mn-MN"/>
              </w:rPr>
              <w:t>5</w:t>
            </w:r>
            <w:r w:rsidRPr="00F02EE8">
              <w:rPr>
                <w:sz w:val="16"/>
                <w:szCs w:val="16"/>
                <w:lang w:val="mn-MN"/>
              </w:rPr>
              <w:t xml:space="preserve">.17 Disclosure of applicable rules and regulations governing financial relations between the </w:t>
            </w:r>
            <w:r>
              <w:rPr>
                <w:sz w:val="16"/>
                <w:szCs w:val="16"/>
                <w:lang w:val="mn-MN"/>
              </w:rPr>
              <w:t>g</w:t>
            </w:r>
            <w:r w:rsidRPr="00F02EE8">
              <w:rPr>
                <w:sz w:val="16"/>
                <w:szCs w:val="16"/>
                <w:lang w:val="mn-MN"/>
              </w:rPr>
              <w:t>overnment and SOEs, including annual disclosures explaining reinvestment and third party financing</w:t>
            </w:r>
            <w:r>
              <w:rPr>
                <w:sz w:val="16"/>
                <w:szCs w:val="16"/>
                <w:lang w:val="mn-MN"/>
              </w:rPr>
              <w:t>.</w:t>
            </w:r>
          </w:p>
        </w:tc>
        <w:tc>
          <w:tcPr>
            <w:tcW w:w="1800" w:type="dxa"/>
            <w:vAlign w:val="center"/>
          </w:tcPr>
          <w:p w14:paraId="5F73E2E5" w14:textId="39D41E32" w:rsidR="00EC2991" w:rsidRPr="00CB31DB" w:rsidRDefault="00EC2991" w:rsidP="00EC2991">
            <w:pPr>
              <w:spacing w:after="0" w:line="240" w:lineRule="auto"/>
              <w:rPr>
                <w:rFonts w:ascii="Arial" w:eastAsia="Times New Roman" w:hAnsi="Arial" w:cs="Arial"/>
                <w:color w:val="000000"/>
                <w:sz w:val="16"/>
                <w:szCs w:val="16"/>
              </w:rPr>
            </w:pPr>
            <w:r w:rsidRPr="00276CFE">
              <w:rPr>
                <w:rFonts w:ascii="Arial" w:eastAsia="Times New Roman" w:hAnsi="Arial" w:cs="Arial"/>
                <w:color w:val="000000"/>
                <w:sz w:val="16"/>
                <w:szCs w:val="16"/>
              </w:rPr>
              <w:t>Meets the requirements of international standards.</w:t>
            </w:r>
          </w:p>
        </w:tc>
        <w:tc>
          <w:tcPr>
            <w:tcW w:w="1620" w:type="dxa"/>
            <w:vAlign w:val="center"/>
          </w:tcPr>
          <w:p w14:paraId="7BD45630" w14:textId="6607F144" w:rsidR="00EC2991" w:rsidRPr="00CB31DB" w:rsidRDefault="00EC2991" w:rsidP="00EC2991">
            <w:pPr>
              <w:spacing w:after="0" w:line="240" w:lineRule="auto"/>
              <w:rPr>
                <w:rFonts w:ascii="Arial" w:eastAsia="Times New Roman" w:hAnsi="Arial" w:cs="Arial"/>
                <w:color w:val="000000"/>
                <w:sz w:val="16"/>
                <w:szCs w:val="16"/>
                <w:lang w:val="mn-MN"/>
              </w:rPr>
            </w:pPr>
            <w:r w:rsidRPr="00605DFA">
              <w:rPr>
                <w:rFonts w:ascii="Arial" w:eastAsia="Times New Roman" w:hAnsi="Arial" w:cs="Arial"/>
                <w:color w:val="000000"/>
                <w:sz w:val="16"/>
                <w:szCs w:val="16"/>
                <w:lang w:val="mn-MN"/>
              </w:rPr>
              <w:t>Secretariat</w:t>
            </w:r>
          </w:p>
        </w:tc>
        <w:tc>
          <w:tcPr>
            <w:tcW w:w="720" w:type="dxa"/>
            <w:vAlign w:val="center"/>
          </w:tcPr>
          <w:p w14:paraId="1BFB57F7" w14:textId="39A53C87" w:rsidR="00EC2991" w:rsidRPr="00CB31DB" w:rsidRDefault="00EC2991" w:rsidP="00EC2991">
            <w:pPr>
              <w:spacing w:after="0" w:line="240" w:lineRule="auto"/>
              <w:rPr>
                <w:rFonts w:ascii="Arial" w:eastAsia="Times New Roman" w:hAnsi="Arial" w:cs="Arial"/>
                <w:color w:val="000000"/>
                <w:sz w:val="16"/>
                <w:szCs w:val="16"/>
              </w:rPr>
            </w:pPr>
            <w:r w:rsidRPr="007F70DC">
              <w:rPr>
                <w:rFonts w:ascii="Arial" w:eastAsia="Times New Roman" w:hAnsi="Arial" w:cs="Arial"/>
                <w:color w:val="000000"/>
                <w:sz w:val="16"/>
                <w:szCs w:val="16"/>
              </w:rPr>
              <w:t>Jan-Dec</w:t>
            </w:r>
          </w:p>
        </w:tc>
        <w:tc>
          <w:tcPr>
            <w:tcW w:w="720" w:type="dxa"/>
            <w:vAlign w:val="center"/>
          </w:tcPr>
          <w:p w14:paraId="146A6132"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501F730F"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618DF39E" w14:textId="1630AE3D" w:rsidR="00EC2991" w:rsidRPr="00CB31DB" w:rsidRDefault="00EC2991" w:rsidP="00EC2991">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18"/>
            </w:r>
            <w:r w:rsidRPr="008F2030">
              <w:rPr>
                <w:rFonts w:ascii="Arial" w:eastAsia="Times New Roman" w:hAnsi="Arial" w:cs="Arial"/>
                <w:color w:val="000000"/>
                <w:sz w:val="16"/>
                <w:szCs w:val="16"/>
              </w:rPr>
              <w:t>, relevant provisions were included in Article 7.1.2.</w:t>
            </w:r>
          </w:p>
        </w:tc>
        <w:tc>
          <w:tcPr>
            <w:tcW w:w="1080" w:type="dxa"/>
            <w:vAlign w:val="center"/>
          </w:tcPr>
          <w:p w14:paraId="1DC7E731" w14:textId="41DE2962"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16329EF5" w14:textId="2C1F7CED" w:rsidR="00EC2991" w:rsidRPr="00CB31DB" w:rsidRDefault="00EC2991" w:rsidP="00EC2991">
            <w:pPr>
              <w:spacing w:after="0" w:line="240" w:lineRule="auto"/>
              <w:rPr>
                <w:rFonts w:ascii="Arial" w:eastAsia="Times New Roman" w:hAnsi="Arial" w:cs="Arial"/>
                <w:color w:val="000000"/>
                <w:sz w:val="16"/>
                <w:szCs w:val="16"/>
              </w:rPr>
            </w:pPr>
            <w:r w:rsidRPr="009E63E8">
              <w:rPr>
                <w:rFonts w:ascii="Arial" w:eastAsia="Times New Roman" w:hAnsi="Arial" w:cs="Arial"/>
                <w:color w:val="000000"/>
                <w:sz w:val="16"/>
                <w:szCs w:val="16"/>
                <w:lang w:val="mn-MN"/>
              </w:rPr>
              <w:t xml:space="preserve">Proposed to resolve through EITI law. </w:t>
            </w:r>
          </w:p>
        </w:tc>
      </w:tr>
      <w:tr w:rsidR="00EC2991" w:rsidRPr="00C56081" w14:paraId="77F777EC" w14:textId="77777777" w:rsidTr="0047386E">
        <w:trPr>
          <w:trHeight w:val="611"/>
        </w:trPr>
        <w:tc>
          <w:tcPr>
            <w:tcW w:w="2790" w:type="dxa"/>
            <w:vMerge/>
          </w:tcPr>
          <w:p w14:paraId="6AE6D9B0"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353A2601" w14:textId="4D19866B" w:rsidR="00EC2991" w:rsidRPr="00F02EE8" w:rsidRDefault="00EC2991" w:rsidP="00EC2991">
            <w:pPr>
              <w:pStyle w:val="TableParagraph"/>
              <w:tabs>
                <w:tab w:val="left" w:pos="353"/>
              </w:tabs>
              <w:spacing w:before="1"/>
              <w:ind w:right="81"/>
              <w:rPr>
                <w:rFonts w:eastAsia="Times New Roman"/>
                <w:sz w:val="16"/>
                <w:szCs w:val="16"/>
              </w:rPr>
            </w:pPr>
            <w:r w:rsidRPr="00F02EE8">
              <w:rPr>
                <w:sz w:val="16"/>
                <w:szCs w:val="16"/>
                <w:lang w:val="mn-MN"/>
              </w:rPr>
              <w:t>2</w:t>
            </w:r>
            <w:r>
              <w:rPr>
                <w:sz w:val="16"/>
                <w:szCs w:val="16"/>
                <w:lang w:val="mn-MN"/>
              </w:rPr>
              <w:t>5</w:t>
            </w:r>
            <w:r w:rsidRPr="00F02EE8">
              <w:rPr>
                <w:sz w:val="16"/>
                <w:szCs w:val="16"/>
                <w:lang w:val="mn-MN"/>
              </w:rPr>
              <w:t xml:space="preserve">.18 </w:t>
            </w:r>
            <w:r w:rsidRPr="00B3056B">
              <w:rPr>
                <w:sz w:val="16"/>
                <w:szCs w:val="16"/>
                <w:lang w:val="mn-MN"/>
              </w:rPr>
              <w:t>Reporting on the companies that deliver and sell state-owned oil to the market and making the process of selecting the buyer company transparent.</w:t>
            </w:r>
          </w:p>
        </w:tc>
        <w:tc>
          <w:tcPr>
            <w:tcW w:w="1800" w:type="dxa"/>
            <w:vAlign w:val="center"/>
          </w:tcPr>
          <w:p w14:paraId="12D0D1F4" w14:textId="5F78F31D" w:rsidR="00EC2991" w:rsidRPr="00CB31DB" w:rsidRDefault="00EC2991" w:rsidP="00EC2991">
            <w:pPr>
              <w:spacing w:after="0" w:line="240" w:lineRule="auto"/>
              <w:rPr>
                <w:rFonts w:ascii="Arial" w:eastAsia="Times New Roman" w:hAnsi="Arial" w:cs="Arial"/>
                <w:color w:val="000000"/>
                <w:sz w:val="16"/>
                <w:szCs w:val="16"/>
              </w:rPr>
            </w:pPr>
            <w:r w:rsidRPr="00A53C61">
              <w:rPr>
                <w:rFonts w:ascii="Arial" w:eastAsia="Times New Roman" w:hAnsi="Arial" w:cs="Arial"/>
                <w:color w:val="000000"/>
                <w:sz w:val="16"/>
                <w:szCs w:val="16"/>
              </w:rPr>
              <w:t>Meets the requirements of international standards.</w:t>
            </w:r>
          </w:p>
        </w:tc>
        <w:tc>
          <w:tcPr>
            <w:tcW w:w="1620" w:type="dxa"/>
            <w:vAlign w:val="center"/>
          </w:tcPr>
          <w:p w14:paraId="70132C18" w14:textId="59BFA268" w:rsidR="00EC2991" w:rsidRPr="00CB31DB" w:rsidRDefault="00EC2991" w:rsidP="00EC2991">
            <w:pPr>
              <w:spacing w:after="0" w:line="240" w:lineRule="auto"/>
              <w:rPr>
                <w:rFonts w:ascii="Arial" w:eastAsia="Times New Roman" w:hAnsi="Arial" w:cs="Arial"/>
                <w:color w:val="000000"/>
                <w:sz w:val="16"/>
                <w:szCs w:val="16"/>
                <w:lang w:val="mn-MN"/>
              </w:rPr>
            </w:pPr>
            <w:r w:rsidRPr="00605DFA">
              <w:rPr>
                <w:rFonts w:ascii="Arial" w:eastAsia="Times New Roman" w:hAnsi="Arial" w:cs="Arial"/>
                <w:color w:val="000000"/>
                <w:sz w:val="16"/>
                <w:szCs w:val="16"/>
                <w:lang w:val="mn-MN"/>
              </w:rPr>
              <w:t>Secretariat</w:t>
            </w:r>
          </w:p>
        </w:tc>
        <w:tc>
          <w:tcPr>
            <w:tcW w:w="720" w:type="dxa"/>
            <w:vAlign w:val="center"/>
          </w:tcPr>
          <w:p w14:paraId="2A8F863D" w14:textId="6B85C71C" w:rsidR="00EC2991" w:rsidRPr="00CB31DB" w:rsidRDefault="00EC2991" w:rsidP="00EC2991">
            <w:pPr>
              <w:spacing w:after="0" w:line="240" w:lineRule="auto"/>
              <w:rPr>
                <w:rFonts w:ascii="Arial" w:eastAsia="Times New Roman" w:hAnsi="Arial" w:cs="Arial"/>
                <w:color w:val="000000"/>
                <w:sz w:val="16"/>
                <w:szCs w:val="16"/>
              </w:rPr>
            </w:pPr>
            <w:r w:rsidRPr="0028058C">
              <w:rPr>
                <w:rFonts w:ascii="Arial" w:eastAsia="Times New Roman" w:hAnsi="Arial" w:cs="Arial"/>
                <w:color w:val="000000"/>
                <w:sz w:val="16"/>
                <w:szCs w:val="16"/>
              </w:rPr>
              <w:t>Jan-Dec</w:t>
            </w:r>
          </w:p>
        </w:tc>
        <w:tc>
          <w:tcPr>
            <w:tcW w:w="720" w:type="dxa"/>
            <w:vAlign w:val="center"/>
          </w:tcPr>
          <w:p w14:paraId="5F1D8CD4"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0BB0837A"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0DB0865D" w14:textId="22E1E2CA" w:rsidR="00EC2991" w:rsidRPr="00CB31DB" w:rsidRDefault="00EC2991" w:rsidP="00EC2991">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19"/>
            </w:r>
            <w:r w:rsidRPr="008F2030">
              <w:rPr>
                <w:rFonts w:ascii="Arial" w:eastAsia="Times New Roman" w:hAnsi="Arial" w:cs="Arial"/>
                <w:color w:val="000000"/>
                <w:sz w:val="16"/>
                <w:szCs w:val="16"/>
              </w:rPr>
              <w:t>, relevant provisions were included in Article 7.1.2</w:t>
            </w:r>
            <w:r>
              <w:rPr>
                <w:rFonts w:ascii="Arial" w:eastAsia="Times New Roman" w:hAnsi="Arial" w:cs="Arial"/>
                <w:color w:val="000000"/>
                <w:sz w:val="16"/>
                <w:szCs w:val="16"/>
              </w:rPr>
              <w:t>g</w:t>
            </w:r>
          </w:p>
        </w:tc>
        <w:tc>
          <w:tcPr>
            <w:tcW w:w="1080" w:type="dxa"/>
            <w:vAlign w:val="center"/>
          </w:tcPr>
          <w:p w14:paraId="481F4340" w14:textId="5A80CA6A"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1DB47B22" w14:textId="11142B04" w:rsidR="00EC2991" w:rsidRPr="00CB31DB" w:rsidRDefault="00EC2991" w:rsidP="00EC2991">
            <w:pPr>
              <w:spacing w:after="0" w:line="240" w:lineRule="auto"/>
              <w:rPr>
                <w:rFonts w:ascii="Arial" w:eastAsia="Times New Roman" w:hAnsi="Arial" w:cs="Arial"/>
                <w:color w:val="000000"/>
                <w:sz w:val="16"/>
                <w:szCs w:val="16"/>
              </w:rPr>
            </w:pPr>
            <w:r w:rsidRPr="009E63E8">
              <w:rPr>
                <w:rFonts w:ascii="Arial" w:eastAsia="Times New Roman" w:hAnsi="Arial" w:cs="Arial"/>
                <w:color w:val="000000"/>
                <w:sz w:val="16"/>
                <w:szCs w:val="16"/>
                <w:lang w:val="mn-MN"/>
              </w:rPr>
              <w:t xml:space="preserve">Proposed to resolve through EITI law. </w:t>
            </w:r>
          </w:p>
        </w:tc>
      </w:tr>
      <w:tr w:rsidR="00EC2991" w:rsidRPr="00C56081" w14:paraId="101359CE" w14:textId="77777777" w:rsidTr="0047386E">
        <w:trPr>
          <w:trHeight w:val="260"/>
        </w:trPr>
        <w:tc>
          <w:tcPr>
            <w:tcW w:w="2790" w:type="dxa"/>
            <w:vMerge/>
          </w:tcPr>
          <w:p w14:paraId="6EBF9C6C"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47E0C3C2" w14:textId="1AFEF2B6" w:rsidR="00EC2991" w:rsidRPr="00CB31DB" w:rsidRDefault="00EC2991" w:rsidP="00EC2991">
            <w:pPr>
              <w:pStyle w:val="TableParagraph"/>
              <w:tabs>
                <w:tab w:val="left" w:pos="353"/>
              </w:tabs>
              <w:spacing w:before="1"/>
              <w:ind w:right="81"/>
              <w:rPr>
                <w:rFonts w:eastAsia="Times New Roman"/>
                <w:sz w:val="16"/>
                <w:szCs w:val="16"/>
              </w:rPr>
            </w:pPr>
            <w:r w:rsidRPr="002F7064">
              <w:rPr>
                <w:sz w:val="16"/>
                <w:szCs w:val="16"/>
                <w:lang w:val="mn-MN"/>
              </w:rPr>
              <w:t>2</w:t>
            </w:r>
            <w:r>
              <w:rPr>
                <w:sz w:val="16"/>
                <w:szCs w:val="16"/>
                <w:lang w:val="mn-MN"/>
              </w:rPr>
              <w:t>5</w:t>
            </w:r>
            <w:r w:rsidRPr="002F7064">
              <w:rPr>
                <w:sz w:val="16"/>
                <w:szCs w:val="16"/>
                <w:lang w:val="mn-MN"/>
              </w:rPr>
              <w:t xml:space="preserve">.19 </w:t>
            </w:r>
            <w:r w:rsidRPr="00826F51">
              <w:rPr>
                <w:sz w:val="16"/>
                <w:szCs w:val="16"/>
                <w:lang w:val="mn-MN"/>
              </w:rPr>
              <w:t>Disclosure of complete and accurate information on transfers made by companies above the material level to state-owned enterprises (SOEs), by SOEs to government organizations, and by the government to SOEs.</w:t>
            </w:r>
          </w:p>
        </w:tc>
        <w:tc>
          <w:tcPr>
            <w:tcW w:w="1800" w:type="dxa"/>
            <w:vAlign w:val="center"/>
          </w:tcPr>
          <w:p w14:paraId="14C2D24E" w14:textId="0D719A8C" w:rsidR="00EC2991" w:rsidRPr="00CB31DB" w:rsidRDefault="00EC2991" w:rsidP="00EC2991">
            <w:pPr>
              <w:spacing w:after="0" w:line="240" w:lineRule="auto"/>
              <w:rPr>
                <w:rFonts w:ascii="Arial" w:eastAsia="Times New Roman" w:hAnsi="Arial" w:cs="Arial"/>
                <w:color w:val="000000"/>
                <w:sz w:val="16"/>
                <w:szCs w:val="16"/>
              </w:rPr>
            </w:pPr>
            <w:r w:rsidRPr="00A53C61">
              <w:rPr>
                <w:rFonts w:ascii="Arial" w:eastAsia="Times New Roman" w:hAnsi="Arial" w:cs="Arial"/>
                <w:color w:val="000000"/>
                <w:sz w:val="16"/>
                <w:szCs w:val="16"/>
              </w:rPr>
              <w:t>Meets the requirements of international standards.</w:t>
            </w:r>
          </w:p>
        </w:tc>
        <w:tc>
          <w:tcPr>
            <w:tcW w:w="1620" w:type="dxa"/>
            <w:vAlign w:val="center"/>
          </w:tcPr>
          <w:p w14:paraId="110AB23C" w14:textId="7860DFFF" w:rsidR="00EC2991" w:rsidRPr="00CB31DB" w:rsidRDefault="00EC2991" w:rsidP="00EC2991">
            <w:pPr>
              <w:spacing w:after="0" w:line="240" w:lineRule="auto"/>
              <w:rPr>
                <w:rFonts w:ascii="Arial" w:eastAsia="Times New Roman" w:hAnsi="Arial" w:cs="Arial"/>
                <w:color w:val="000000"/>
                <w:sz w:val="16"/>
                <w:szCs w:val="16"/>
                <w:lang w:val="mn-MN"/>
              </w:rPr>
            </w:pPr>
            <w:r w:rsidRPr="001A7BB0">
              <w:rPr>
                <w:rFonts w:ascii="Arial" w:eastAsia="Times New Roman" w:hAnsi="Arial" w:cs="Arial"/>
                <w:color w:val="000000"/>
                <w:sz w:val="16"/>
                <w:szCs w:val="16"/>
                <w:lang w:val="mn-MN"/>
              </w:rPr>
              <w:t>Secretariat</w:t>
            </w:r>
          </w:p>
        </w:tc>
        <w:tc>
          <w:tcPr>
            <w:tcW w:w="720" w:type="dxa"/>
            <w:vAlign w:val="center"/>
          </w:tcPr>
          <w:p w14:paraId="62646E9A" w14:textId="25C9287D" w:rsidR="00EC2991" w:rsidRPr="00CB31DB" w:rsidRDefault="00EC2991" w:rsidP="00EC2991">
            <w:pPr>
              <w:spacing w:after="0" w:line="240" w:lineRule="auto"/>
              <w:rPr>
                <w:rFonts w:ascii="Arial" w:eastAsia="Times New Roman" w:hAnsi="Arial" w:cs="Arial"/>
                <w:color w:val="000000"/>
                <w:sz w:val="16"/>
                <w:szCs w:val="16"/>
              </w:rPr>
            </w:pPr>
            <w:r w:rsidRPr="0028058C">
              <w:rPr>
                <w:rFonts w:ascii="Arial" w:eastAsia="Times New Roman" w:hAnsi="Arial" w:cs="Arial"/>
                <w:color w:val="000000"/>
                <w:sz w:val="16"/>
                <w:szCs w:val="16"/>
              </w:rPr>
              <w:t>Jan-Dec</w:t>
            </w:r>
          </w:p>
        </w:tc>
        <w:tc>
          <w:tcPr>
            <w:tcW w:w="720" w:type="dxa"/>
            <w:vAlign w:val="center"/>
          </w:tcPr>
          <w:p w14:paraId="41F3FCBC"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48339CA0"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7F0C8847" w14:textId="0B442D55" w:rsidR="00EC2991" w:rsidRPr="00CB31DB" w:rsidRDefault="00EC2991" w:rsidP="00EC2991">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20"/>
            </w:r>
            <w:r w:rsidRPr="008F2030">
              <w:rPr>
                <w:rFonts w:ascii="Arial" w:eastAsia="Times New Roman" w:hAnsi="Arial" w:cs="Arial"/>
                <w:color w:val="000000"/>
                <w:sz w:val="16"/>
                <w:szCs w:val="16"/>
              </w:rPr>
              <w:t>, relevant provisions were included in Article 7.1.2.</w:t>
            </w:r>
            <w:r>
              <w:rPr>
                <w:rFonts w:ascii="Arial" w:eastAsia="Times New Roman" w:hAnsi="Arial" w:cs="Arial"/>
                <w:color w:val="000000"/>
                <w:sz w:val="16"/>
                <w:szCs w:val="16"/>
              </w:rPr>
              <w:t xml:space="preserve"> e</w:t>
            </w:r>
          </w:p>
        </w:tc>
        <w:tc>
          <w:tcPr>
            <w:tcW w:w="1080" w:type="dxa"/>
            <w:vAlign w:val="center"/>
          </w:tcPr>
          <w:p w14:paraId="1ED50A0D" w14:textId="13D28113"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250E64C0" w14:textId="4D79B1BF" w:rsidR="00EC2991" w:rsidRPr="00CB31DB" w:rsidRDefault="00EC2991" w:rsidP="00EC2991">
            <w:pPr>
              <w:spacing w:after="0" w:line="240" w:lineRule="auto"/>
              <w:rPr>
                <w:rFonts w:ascii="Arial" w:eastAsia="Times New Roman" w:hAnsi="Arial" w:cs="Arial"/>
                <w:color w:val="000000"/>
                <w:sz w:val="16"/>
                <w:szCs w:val="16"/>
              </w:rPr>
            </w:pPr>
            <w:r w:rsidRPr="009E63E8">
              <w:rPr>
                <w:rFonts w:ascii="Arial" w:eastAsia="Times New Roman" w:hAnsi="Arial" w:cs="Arial"/>
                <w:color w:val="000000"/>
                <w:sz w:val="16"/>
                <w:szCs w:val="16"/>
                <w:lang w:val="mn-MN"/>
              </w:rPr>
              <w:t xml:space="preserve">Proposed to resolve through EITI law. </w:t>
            </w:r>
          </w:p>
        </w:tc>
      </w:tr>
      <w:tr w:rsidR="00EC2991" w:rsidRPr="00C56081" w14:paraId="6A317DCF" w14:textId="77777777" w:rsidTr="0047386E">
        <w:trPr>
          <w:trHeight w:val="611"/>
        </w:trPr>
        <w:tc>
          <w:tcPr>
            <w:tcW w:w="2790" w:type="dxa"/>
            <w:vMerge/>
          </w:tcPr>
          <w:p w14:paraId="5EE7A4B6"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77A6C9C2" w14:textId="63355034" w:rsidR="00EC2991" w:rsidRPr="002F7064" w:rsidRDefault="00EC2991" w:rsidP="00EC2991">
            <w:pPr>
              <w:pStyle w:val="TableParagraph"/>
              <w:tabs>
                <w:tab w:val="left" w:pos="353"/>
              </w:tabs>
              <w:spacing w:before="1"/>
              <w:ind w:right="81"/>
              <w:rPr>
                <w:rFonts w:eastAsia="Times New Roman"/>
                <w:sz w:val="16"/>
                <w:szCs w:val="16"/>
              </w:rPr>
            </w:pPr>
            <w:r w:rsidRPr="002F7064">
              <w:rPr>
                <w:sz w:val="16"/>
                <w:szCs w:val="16"/>
                <w:lang w:val="mn-MN"/>
              </w:rPr>
              <w:t>2</w:t>
            </w:r>
            <w:r>
              <w:rPr>
                <w:sz w:val="16"/>
                <w:szCs w:val="16"/>
                <w:lang w:val="mn-MN"/>
              </w:rPr>
              <w:t>5</w:t>
            </w:r>
            <w:r w:rsidRPr="002F7064">
              <w:rPr>
                <w:sz w:val="16"/>
                <w:szCs w:val="16"/>
                <w:lang w:val="mn-MN"/>
              </w:rPr>
              <w:t xml:space="preserve">.20 </w:t>
            </w:r>
            <w:r w:rsidRPr="00C77C15">
              <w:rPr>
                <w:sz w:val="16"/>
                <w:szCs w:val="16"/>
                <w:lang w:val="mn-MN"/>
              </w:rPr>
              <w:t xml:space="preserve">Develop an EITI process to disclose quasi-budgetary expenditures of SOEs with significant payments and ensure their transparency is on par with other payments and revenue </w:t>
            </w:r>
            <w:r w:rsidRPr="00C77C15">
              <w:rPr>
                <w:sz w:val="16"/>
                <w:szCs w:val="16"/>
                <w:lang w:val="mn-MN"/>
              </w:rPr>
              <w:lastRenderedPageBreak/>
              <w:t>streams, including subsidiaries and branches of SOEs.</w:t>
            </w:r>
          </w:p>
        </w:tc>
        <w:tc>
          <w:tcPr>
            <w:tcW w:w="1800" w:type="dxa"/>
            <w:vAlign w:val="center"/>
          </w:tcPr>
          <w:p w14:paraId="54970A0A" w14:textId="4C15F1FF" w:rsidR="00EC2991" w:rsidRPr="00CB31DB" w:rsidRDefault="00EC2991" w:rsidP="00EC2991">
            <w:pPr>
              <w:spacing w:after="0" w:line="240" w:lineRule="auto"/>
              <w:rPr>
                <w:rFonts w:ascii="Arial" w:eastAsia="Times New Roman" w:hAnsi="Arial" w:cs="Arial"/>
                <w:color w:val="000000"/>
                <w:sz w:val="16"/>
                <w:szCs w:val="16"/>
              </w:rPr>
            </w:pPr>
            <w:r w:rsidRPr="00A53C61">
              <w:rPr>
                <w:rFonts w:ascii="Arial" w:eastAsia="Times New Roman" w:hAnsi="Arial" w:cs="Arial"/>
                <w:color w:val="000000"/>
                <w:sz w:val="16"/>
                <w:szCs w:val="16"/>
              </w:rPr>
              <w:lastRenderedPageBreak/>
              <w:t>Meets the requirements of international standards.</w:t>
            </w:r>
          </w:p>
        </w:tc>
        <w:tc>
          <w:tcPr>
            <w:tcW w:w="1620" w:type="dxa"/>
            <w:vAlign w:val="center"/>
          </w:tcPr>
          <w:p w14:paraId="4169177F" w14:textId="377E3F9C" w:rsidR="00EC2991" w:rsidRPr="00CB31DB" w:rsidRDefault="00EC2991" w:rsidP="00EC2991">
            <w:pPr>
              <w:spacing w:after="0" w:line="240" w:lineRule="auto"/>
              <w:rPr>
                <w:rFonts w:ascii="Arial" w:eastAsia="Times New Roman" w:hAnsi="Arial" w:cs="Arial"/>
                <w:color w:val="000000"/>
                <w:sz w:val="16"/>
                <w:szCs w:val="16"/>
                <w:lang w:val="mn-MN"/>
              </w:rPr>
            </w:pPr>
            <w:r w:rsidRPr="001A7BB0">
              <w:rPr>
                <w:rFonts w:ascii="Arial" w:eastAsia="Times New Roman" w:hAnsi="Arial" w:cs="Arial"/>
                <w:color w:val="000000"/>
                <w:sz w:val="16"/>
                <w:szCs w:val="16"/>
                <w:lang w:val="mn-MN"/>
              </w:rPr>
              <w:t>Secretariat</w:t>
            </w:r>
          </w:p>
        </w:tc>
        <w:tc>
          <w:tcPr>
            <w:tcW w:w="720" w:type="dxa"/>
            <w:vAlign w:val="center"/>
          </w:tcPr>
          <w:p w14:paraId="77B73242" w14:textId="2682C756" w:rsidR="00EC2991" w:rsidRPr="00CB31DB" w:rsidRDefault="00EC2991" w:rsidP="00EC2991">
            <w:pPr>
              <w:spacing w:after="0" w:line="240" w:lineRule="auto"/>
              <w:rPr>
                <w:rFonts w:ascii="Arial" w:eastAsia="Times New Roman" w:hAnsi="Arial" w:cs="Arial"/>
                <w:color w:val="000000"/>
                <w:sz w:val="16"/>
                <w:szCs w:val="16"/>
              </w:rPr>
            </w:pPr>
            <w:r w:rsidRPr="0028058C">
              <w:rPr>
                <w:rFonts w:ascii="Arial" w:eastAsia="Times New Roman" w:hAnsi="Arial" w:cs="Arial"/>
                <w:color w:val="000000"/>
                <w:sz w:val="16"/>
                <w:szCs w:val="16"/>
              </w:rPr>
              <w:t>Jan-Dec</w:t>
            </w:r>
          </w:p>
        </w:tc>
        <w:tc>
          <w:tcPr>
            <w:tcW w:w="720" w:type="dxa"/>
            <w:vAlign w:val="center"/>
          </w:tcPr>
          <w:p w14:paraId="4A1006FC"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63E8D8DF"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76D4CF5B" w14:textId="1A38F2C9" w:rsidR="00EC2991" w:rsidRPr="00CB31DB" w:rsidRDefault="00EC2991" w:rsidP="00EC2991">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21"/>
            </w:r>
            <w:r w:rsidRPr="008F2030">
              <w:rPr>
                <w:rFonts w:ascii="Arial" w:eastAsia="Times New Roman" w:hAnsi="Arial" w:cs="Arial"/>
                <w:color w:val="000000"/>
                <w:sz w:val="16"/>
                <w:szCs w:val="16"/>
              </w:rPr>
              <w:t>, relevant provisions were included in Article 7.1.</w:t>
            </w:r>
            <w:proofErr w:type="gramStart"/>
            <w:r w:rsidRPr="008F2030">
              <w:rPr>
                <w:rFonts w:ascii="Arial" w:eastAsia="Times New Roman" w:hAnsi="Arial" w:cs="Arial"/>
                <w:color w:val="000000"/>
                <w:sz w:val="16"/>
                <w:szCs w:val="16"/>
              </w:rPr>
              <w:t>2.</w:t>
            </w:r>
            <w:r>
              <w:rPr>
                <w:rFonts w:ascii="Arial" w:eastAsia="Times New Roman" w:hAnsi="Arial" w:cs="Arial"/>
                <w:color w:val="000000"/>
                <w:sz w:val="16"/>
                <w:szCs w:val="16"/>
              </w:rPr>
              <w:t>e</w:t>
            </w:r>
            <w:proofErr w:type="gramEnd"/>
          </w:p>
        </w:tc>
        <w:tc>
          <w:tcPr>
            <w:tcW w:w="1080" w:type="dxa"/>
            <w:vAlign w:val="center"/>
          </w:tcPr>
          <w:p w14:paraId="5D23C8EC" w14:textId="7877AF9D"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7CD57DA8" w14:textId="695DD676" w:rsidR="00EC2991" w:rsidRPr="00CB31DB" w:rsidRDefault="00EC2991" w:rsidP="00EC2991">
            <w:pPr>
              <w:spacing w:after="0" w:line="240" w:lineRule="auto"/>
              <w:rPr>
                <w:rFonts w:ascii="Arial" w:eastAsia="Times New Roman" w:hAnsi="Arial" w:cs="Arial"/>
                <w:color w:val="000000"/>
                <w:sz w:val="16"/>
                <w:szCs w:val="16"/>
              </w:rPr>
            </w:pPr>
            <w:r w:rsidRPr="00A055A7">
              <w:rPr>
                <w:rFonts w:ascii="Arial" w:eastAsia="Times New Roman" w:hAnsi="Arial" w:cs="Arial"/>
                <w:color w:val="000000"/>
                <w:sz w:val="16"/>
                <w:szCs w:val="16"/>
                <w:lang w:val="mn-MN"/>
              </w:rPr>
              <w:t xml:space="preserve">Proposed to resolve through EITI law. </w:t>
            </w:r>
          </w:p>
        </w:tc>
      </w:tr>
      <w:tr w:rsidR="00EC2991" w:rsidRPr="00C56081" w14:paraId="2219FEDB" w14:textId="77777777" w:rsidTr="0047386E">
        <w:trPr>
          <w:trHeight w:val="611"/>
        </w:trPr>
        <w:tc>
          <w:tcPr>
            <w:tcW w:w="2790" w:type="dxa"/>
            <w:vMerge/>
          </w:tcPr>
          <w:p w14:paraId="627AB3B7"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184D5A36" w14:textId="76C62F3E" w:rsidR="00EC2991" w:rsidRPr="00F362C7" w:rsidRDefault="00EC2991" w:rsidP="00EC2991">
            <w:pPr>
              <w:pStyle w:val="TableParagraph"/>
              <w:tabs>
                <w:tab w:val="left" w:pos="353"/>
              </w:tabs>
              <w:spacing w:before="1"/>
              <w:ind w:right="81"/>
              <w:rPr>
                <w:sz w:val="16"/>
                <w:szCs w:val="16"/>
                <w:lang w:val="mn-MN"/>
              </w:rPr>
            </w:pPr>
            <w:r w:rsidRPr="002F7064">
              <w:rPr>
                <w:rFonts w:eastAsia="Times New Roman"/>
                <w:sz w:val="16"/>
                <w:szCs w:val="16"/>
                <w:lang w:val="mn-MN"/>
              </w:rPr>
              <w:t>2</w:t>
            </w:r>
            <w:r>
              <w:rPr>
                <w:rFonts w:eastAsia="Times New Roman"/>
                <w:sz w:val="16"/>
                <w:szCs w:val="16"/>
                <w:lang w:val="mn-MN"/>
              </w:rPr>
              <w:t>5</w:t>
            </w:r>
            <w:r w:rsidRPr="002F7064">
              <w:rPr>
                <w:rFonts w:eastAsia="Times New Roman"/>
                <w:sz w:val="16"/>
                <w:szCs w:val="16"/>
                <w:lang w:val="mn-MN"/>
              </w:rPr>
              <w:t xml:space="preserve">.21 </w:t>
            </w:r>
            <w:r w:rsidRPr="002F7064">
              <w:rPr>
                <w:sz w:val="16"/>
                <w:szCs w:val="16"/>
                <w:lang w:val="mn-MN"/>
              </w:rPr>
              <w:t>Timely collection and public disclosure of production volumes and prices of all manufactured mineral products for each product</w:t>
            </w:r>
            <w:r>
              <w:rPr>
                <w:sz w:val="16"/>
                <w:szCs w:val="16"/>
                <w:lang w:val="mn-MN"/>
              </w:rPr>
              <w:t>.</w:t>
            </w:r>
          </w:p>
        </w:tc>
        <w:tc>
          <w:tcPr>
            <w:tcW w:w="1800" w:type="dxa"/>
            <w:vAlign w:val="center"/>
          </w:tcPr>
          <w:p w14:paraId="6A8A7E37" w14:textId="501C2407" w:rsidR="00EC2991" w:rsidRPr="00CB31DB" w:rsidRDefault="00EC2991" w:rsidP="00EC2991">
            <w:pPr>
              <w:spacing w:after="0" w:line="240" w:lineRule="auto"/>
              <w:rPr>
                <w:rFonts w:ascii="Arial" w:eastAsia="Times New Roman" w:hAnsi="Arial" w:cs="Arial"/>
                <w:color w:val="000000"/>
                <w:sz w:val="16"/>
                <w:szCs w:val="16"/>
              </w:rPr>
            </w:pPr>
            <w:r w:rsidRPr="00A53C61">
              <w:rPr>
                <w:rFonts w:ascii="Arial" w:eastAsia="Times New Roman" w:hAnsi="Arial" w:cs="Arial"/>
                <w:color w:val="000000"/>
                <w:sz w:val="16"/>
                <w:szCs w:val="16"/>
              </w:rPr>
              <w:t>Meets the requirements of international standards.</w:t>
            </w:r>
          </w:p>
        </w:tc>
        <w:tc>
          <w:tcPr>
            <w:tcW w:w="1620" w:type="dxa"/>
            <w:vAlign w:val="center"/>
          </w:tcPr>
          <w:p w14:paraId="5E18F173" w14:textId="1F4EC0F5" w:rsidR="00EC2991" w:rsidRPr="00D5181D"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MRPAM</w:t>
            </w:r>
          </w:p>
        </w:tc>
        <w:tc>
          <w:tcPr>
            <w:tcW w:w="720" w:type="dxa"/>
            <w:vAlign w:val="center"/>
          </w:tcPr>
          <w:p w14:paraId="7DF3B113" w14:textId="04596A1D" w:rsidR="00EC2991" w:rsidRPr="00CB31DB" w:rsidRDefault="00EC2991" w:rsidP="00EC2991">
            <w:pPr>
              <w:spacing w:after="0" w:line="240" w:lineRule="auto"/>
              <w:rPr>
                <w:rFonts w:ascii="Arial" w:eastAsia="Times New Roman" w:hAnsi="Arial" w:cs="Arial"/>
                <w:color w:val="000000"/>
                <w:sz w:val="16"/>
                <w:szCs w:val="16"/>
              </w:rPr>
            </w:pPr>
            <w:r w:rsidRPr="0028058C">
              <w:rPr>
                <w:rFonts w:ascii="Arial" w:eastAsia="Times New Roman" w:hAnsi="Arial" w:cs="Arial"/>
                <w:color w:val="000000"/>
                <w:sz w:val="16"/>
                <w:szCs w:val="16"/>
              </w:rPr>
              <w:t>Jan-Dec</w:t>
            </w:r>
          </w:p>
        </w:tc>
        <w:tc>
          <w:tcPr>
            <w:tcW w:w="720" w:type="dxa"/>
            <w:vAlign w:val="center"/>
          </w:tcPr>
          <w:p w14:paraId="08DD201D"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2625B5E7"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0FC02FB2" w14:textId="09B0DB8E" w:rsidR="00EC2991" w:rsidRPr="00CB31DB" w:rsidRDefault="00EC2991" w:rsidP="00EC2991">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22"/>
            </w:r>
            <w:r w:rsidRPr="008F2030">
              <w:rPr>
                <w:rFonts w:ascii="Arial" w:eastAsia="Times New Roman" w:hAnsi="Arial" w:cs="Arial"/>
                <w:color w:val="000000"/>
                <w:sz w:val="16"/>
                <w:szCs w:val="16"/>
              </w:rPr>
              <w:t>, relevant provisions were included in Article 7.1.</w:t>
            </w:r>
            <w:r>
              <w:rPr>
                <w:rFonts w:ascii="Arial" w:eastAsia="Times New Roman" w:hAnsi="Arial" w:cs="Arial"/>
                <w:color w:val="000000"/>
                <w:sz w:val="16"/>
                <w:szCs w:val="16"/>
              </w:rPr>
              <w:t>6.</w:t>
            </w:r>
          </w:p>
        </w:tc>
        <w:tc>
          <w:tcPr>
            <w:tcW w:w="1080" w:type="dxa"/>
            <w:vAlign w:val="center"/>
          </w:tcPr>
          <w:p w14:paraId="5AF26BCC" w14:textId="636B8C1E"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37412A63" w14:textId="2A0EB46F" w:rsidR="00EC2991" w:rsidRPr="00CB31DB" w:rsidRDefault="00EC2991" w:rsidP="00EC2991">
            <w:pPr>
              <w:spacing w:after="0" w:line="240" w:lineRule="auto"/>
              <w:rPr>
                <w:rFonts w:ascii="Arial" w:eastAsia="Times New Roman" w:hAnsi="Arial" w:cs="Arial"/>
                <w:color w:val="000000"/>
                <w:sz w:val="16"/>
                <w:szCs w:val="16"/>
              </w:rPr>
            </w:pPr>
            <w:r w:rsidRPr="00A055A7">
              <w:rPr>
                <w:rFonts w:ascii="Arial" w:eastAsia="Times New Roman" w:hAnsi="Arial" w:cs="Arial"/>
                <w:color w:val="000000"/>
                <w:sz w:val="16"/>
                <w:szCs w:val="16"/>
                <w:lang w:val="mn-MN"/>
              </w:rPr>
              <w:t xml:space="preserve">Proposed to resolve through EITI law. </w:t>
            </w:r>
          </w:p>
        </w:tc>
      </w:tr>
      <w:tr w:rsidR="00EC2991" w:rsidRPr="00C56081" w14:paraId="7D0A826B" w14:textId="77777777" w:rsidTr="0047386E">
        <w:trPr>
          <w:trHeight w:val="611"/>
        </w:trPr>
        <w:tc>
          <w:tcPr>
            <w:tcW w:w="2790" w:type="dxa"/>
            <w:vMerge/>
          </w:tcPr>
          <w:p w14:paraId="67B5B8F2"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41850E1B" w14:textId="655D50CD" w:rsidR="00EC2991" w:rsidRPr="00AB0311" w:rsidRDefault="00EC2991" w:rsidP="00EC2991">
            <w:pPr>
              <w:pStyle w:val="TableParagraph"/>
              <w:tabs>
                <w:tab w:val="left" w:pos="353"/>
              </w:tabs>
              <w:spacing w:before="1"/>
              <w:ind w:right="81"/>
              <w:rPr>
                <w:rFonts w:eastAsia="Times New Roman"/>
                <w:sz w:val="16"/>
                <w:szCs w:val="16"/>
              </w:rPr>
            </w:pPr>
            <w:r w:rsidRPr="00AB0311">
              <w:rPr>
                <w:sz w:val="16"/>
                <w:szCs w:val="16"/>
                <w:lang w:val="mn-MN"/>
              </w:rPr>
              <w:t>2</w:t>
            </w:r>
            <w:r>
              <w:rPr>
                <w:sz w:val="16"/>
                <w:szCs w:val="16"/>
                <w:lang w:val="mn-MN"/>
              </w:rPr>
              <w:t>5</w:t>
            </w:r>
            <w:r w:rsidRPr="00AB0311">
              <w:rPr>
                <w:sz w:val="16"/>
                <w:szCs w:val="16"/>
                <w:lang w:val="mn-MN"/>
              </w:rPr>
              <w:t xml:space="preserve">.22 </w:t>
            </w:r>
            <w:r w:rsidRPr="006140B8">
              <w:rPr>
                <w:sz w:val="16"/>
                <w:szCs w:val="16"/>
                <w:lang w:val="mn-MN"/>
              </w:rPr>
              <w:t>Systematically disclose information on export products, breaking down this information in detail by region and company alliance, and disclose the methodology for calculating export volumes and prices.</w:t>
            </w:r>
          </w:p>
        </w:tc>
        <w:tc>
          <w:tcPr>
            <w:tcW w:w="1800" w:type="dxa"/>
            <w:vAlign w:val="center"/>
          </w:tcPr>
          <w:p w14:paraId="287AF4C2" w14:textId="071828D4" w:rsidR="00EC2991" w:rsidRPr="00CB31DB" w:rsidRDefault="00EC2991" w:rsidP="00EC2991">
            <w:pPr>
              <w:spacing w:after="0" w:line="240" w:lineRule="auto"/>
              <w:rPr>
                <w:rFonts w:ascii="Arial" w:eastAsia="Times New Roman" w:hAnsi="Arial" w:cs="Arial"/>
                <w:color w:val="000000"/>
                <w:sz w:val="16"/>
                <w:szCs w:val="16"/>
              </w:rPr>
            </w:pPr>
            <w:r w:rsidRPr="00A53C61">
              <w:rPr>
                <w:rFonts w:ascii="Arial" w:eastAsia="Times New Roman" w:hAnsi="Arial" w:cs="Arial"/>
                <w:color w:val="000000"/>
                <w:sz w:val="16"/>
                <w:szCs w:val="16"/>
              </w:rPr>
              <w:t>Meets the requirements of international standards.</w:t>
            </w:r>
          </w:p>
        </w:tc>
        <w:tc>
          <w:tcPr>
            <w:tcW w:w="1620" w:type="dxa"/>
            <w:vAlign w:val="center"/>
          </w:tcPr>
          <w:p w14:paraId="100C6CE1" w14:textId="0C418CDD"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rPr>
              <w:t>MRPAM</w:t>
            </w:r>
          </w:p>
        </w:tc>
        <w:tc>
          <w:tcPr>
            <w:tcW w:w="720" w:type="dxa"/>
            <w:vAlign w:val="center"/>
          </w:tcPr>
          <w:p w14:paraId="47B9A245" w14:textId="78DF2FE3" w:rsidR="00EC2991" w:rsidRPr="00CB31DB" w:rsidRDefault="00EC2991" w:rsidP="00EC2991">
            <w:pPr>
              <w:spacing w:after="0" w:line="240" w:lineRule="auto"/>
              <w:rPr>
                <w:rFonts w:ascii="Arial" w:eastAsia="Times New Roman" w:hAnsi="Arial" w:cs="Arial"/>
                <w:color w:val="000000"/>
                <w:sz w:val="16"/>
                <w:szCs w:val="16"/>
              </w:rPr>
            </w:pPr>
            <w:r w:rsidRPr="0028058C">
              <w:rPr>
                <w:rFonts w:ascii="Arial" w:eastAsia="Times New Roman" w:hAnsi="Arial" w:cs="Arial"/>
                <w:color w:val="000000"/>
                <w:sz w:val="16"/>
                <w:szCs w:val="16"/>
              </w:rPr>
              <w:t>Jan-Dec</w:t>
            </w:r>
          </w:p>
        </w:tc>
        <w:tc>
          <w:tcPr>
            <w:tcW w:w="720" w:type="dxa"/>
            <w:vAlign w:val="center"/>
          </w:tcPr>
          <w:p w14:paraId="37930330"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1DEE2547"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5418CA4A" w14:textId="2E46B57E" w:rsidR="00EC2991" w:rsidRPr="00CB31DB" w:rsidRDefault="00EC2991" w:rsidP="00EC2991">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23"/>
            </w:r>
            <w:r w:rsidRPr="008F2030">
              <w:rPr>
                <w:rFonts w:ascii="Arial" w:eastAsia="Times New Roman" w:hAnsi="Arial" w:cs="Arial"/>
                <w:color w:val="000000"/>
                <w:sz w:val="16"/>
                <w:szCs w:val="16"/>
              </w:rPr>
              <w:t>, relevant provisions were included in Article 7.1.</w:t>
            </w:r>
            <w:r>
              <w:rPr>
                <w:rFonts w:ascii="Arial" w:eastAsia="Times New Roman" w:hAnsi="Arial" w:cs="Arial"/>
                <w:color w:val="000000"/>
                <w:sz w:val="16"/>
                <w:szCs w:val="16"/>
              </w:rPr>
              <w:t>6.</w:t>
            </w:r>
          </w:p>
        </w:tc>
        <w:tc>
          <w:tcPr>
            <w:tcW w:w="1080" w:type="dxa"/>
            <w:vAlign w:val="center"/>
          </w:tcPr>
          <w:p w14:paraId="56156D3F" w14:textId="6EC017E8"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427A0768" w14:textId="00CEA660" w:rsidR="00EC2991" w:rsidRPr="00CB31DB" w:rsidRDefault="00EC2991" w:rsidP="00EC2991">
            <w:pPr>
              <w:spacing w:after="0" w:line="240" w:lineRule="auto"/>
              <w:rPr>
                <w:rFonts w:ascii="Arial" w:eastAsia="Times New Roman" w:hAnsi="Arial" w:cs="Arial"/>
                <w:color w:val="000000"/>
                <w:sz w:val="16"/>
                <w:szCs w:val="16"/>
              </w:rPr>
            </w:pPr>
            <w:r w:rsidRPr="00A055A7">
              <w:rPr>
                <w:rFonts w:ascii="Arial" w:eastAsia="Times New Roman" w:hAnsi="Arial" w:cs="Arial"/>
                <w:color w:val="000000"/>
                <w:sz w:val="16"/>
                <w:szCs w:val="16"/>
                <w:lang w:val="mn-MN"/>
              </w:rPr>
              <w:t xml:space="preserve">Proposed to resolve through EITI law. </w:t>
            </w:r>
          </w:p>
        </w:tc>
      </w:tr>
      <w:tr w:rsidR="00EC2991" w:rsidRPr="00C56081" w14:paraId="041FB0BA" w14:textId="77777777" w:rsidTr="0047386E">
        <w:trPr>
          <w:trHeight w:val="611"/>
        </w:trPr>
        <w:tc>
          <w:tcPr>
            <w:tcW w:w="2790" w:type="dxa"/>
            <w:vMerge/>
          </w:tcPr>
          <w:p w14:paraId="35E848CE"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2B3DD61D" w14:textId="1CC43F0A" w:rsidR="00EC2991" w:rsidRPr="00F362C7" w:rsidRDefault="00EC2991" w:rsidP="00EC2991">
            <w:pPr>
              <w:pStyle w:val="TableParagraph"/>
              <w:tabs>
                <w:tab w:val="left" w:pos="353"/>
              </w:tabs>
              <w:spacing w:before="1"/>
              <w:ind w:right="81"/>
              <w:rPr>
                <w:sz w:val="16"/>
                <w:szCs w:val="16"/>
                <w:lang w:val="mn-MN"/>
              </w:rPr>
            </w:pPr>
            <w:r w:rsidRPr="00AB0311">
              <w:rPr>
                <w:sz w:val="16"/>
                <w:szCs w:val="16"/>
                <w:lang w:val="mn-MN"/>
              </w:rPr>
              <w:t>2</w:t>
            </w:r>
            <w:r>
              <w:rPr>
                <w:sz w:val="16"/>
                <w:szCs w:val="16"/>
                <w:lang w:val="mn-MN"/>
              </w:rPr>
              <w:t>5</w:t>
            </w:r>
            <w:r w:rsidRPr="00AB0311">
              <w:rPr>
                <w:sz w:val="16"/>
                <w:szCs w:val="16"/>
                <w:lang w:val="mn-MN"/>
              </w:rPr>
              <w:t xml:space="preserve">.23 </w:t>
            </w:r>
            <w:r w:rsidRPr="001A23B1">
              <w:rPr>
                <w:sz w:val="16"/>
                <w:szCs w:val="16"/>
                <w:lang w:val="mn-MN"/>
              </w:rPr>
              <w:t>All material payments made by mining, oil, and natural gas companies to the government, as well as all material income received by the government from mining, oil, and natural gas companies, shall be fully available to the public. This information should be easily accessible and provided in a comprehensive manner.</w:t>
            </w:r>
          </w:p>
        </w:tc>
        <w:tc>
          <w:tcPr>
            <w:tcW w:w="1800" w:type="dxa"/>
            <w:vAlign w:val="center"/>
          </w:tcPr>
          <w:p w14:paraId="7E4BD0C0" w14:textId="547F88F8" w:rsidR="00EC2991" w:rsidRPr="00CB31DB" w:rsidRDefault="00EC2991" w:rsidP="00EC2991">
            <w:pPr>
              <w:spacing w:after="0" w:line="240" w:lineRule="auto"/>
              <w:rPr>
                <w:rFonts w:ascii="Arial" w:eastAsia="Times New Roman" w:hAnsi="Arial" w:cs="Arial"/>
                <w:color w:val="000000"/>
                <w:sz w:val="16"/>
                <w:szCs w:val="16"/>
              </w:rPr>
            </w:pPr>
            <w:r w:rsidRPr="00A53C61">
              <w:rPr>
                <w:rFonts w:ascii="Arial" w:eastAsia="Times New Roman" w:hAnsi="Arial" w:cs="Arial"/>
                <w:color w:val="000000"/>
                <w:sz w:val="16"/>
                <w:szCs w:val="16"/>
              </w:rPr>
              <w:t>Meets the requirements of international standards.</w:t>
            </w:r>
          </w:p>
        </w:tc>
        <w:tc>
          <w:tcPr>
            <w:tcW w:w="1620" w:type="dxa"/>
            <w:vAlign w:val="center"/>
          </w:tcPr>
          <w:p w14:paraId="3D945B1F" w14:textId="36E41548" w:rsidR="00EC2991" w:rsidRPr="00CB31DB" w:rsidRDefault="00EC2991" w:rsidP="00EC2991">
            <w:pPr>
              <w:spacing w:after="0" w:line="240" w:lineRule="auto"/>
              <w:rPr>
                <w:rFonts w:ascii="Arial" w:eastAsia="Times New Roman" w:hAnsi="Arial" w:cs="Arial"/>
                <w:color w:val="000000"/>
                <w:sz w:val="16"/>
                <w:szCs w:val="16"/>
                <w:lang w:val="mn-MN"/>
              </w:rPr>
            </w:pPr>
            <w:r w:rsidRPr="00B524B2">
              <w:rPr>
                <w:rFonts w:ascii="Arial" w:eastAsia="Times New Roman" w:hAnsi="Arial" w:cs="Arial"/>
                <w:color w:val="000000"/>
                <w:sz w:val="16"/>
                <w:szCs w:val="16"/>
                <w:lang w:val="mn-MN"/>
              </w:rPr>
              <w:t>Secretariat</w:t>
            </w:r>
          </w:p>
        </w:tc>
        <w:tc>
          <w:tcPr>
            <w:tcW w:w="720" w:type="dxa"/>
            <w:vAlign w:val="center"/>
          </w:tcPr>
          <w:p w14:paraId="7F789A63" w14:textId="303B357A" w:rsidR="00EC2991" w:rsidRPr="00CB31DB" w:rsidRDefault="00EC2991" w:rsidP="00EC2991">
            <w:pPr>
              <w:spacing w:after="0" w:line="240" w:lineRule="auto"/>
              <w:rPr>
                <w:rFonts w:ascii="Arial" w:eastAsia="Times New Roman" w:hAnsi="Arial" w:cs="Arial"/>
                <w:color w:val="000000"/>
                <w:sz w:val="16"/>
                <w:szCs w:val="16"/>
              </w:rPr>
            </w:pPr>
            <w:r w:rsidRPr="0028058C">
              <w:rPr>
                <w:rFonts w:ascii="Arial" w:eastAsia="Times New Roman" w:hAnsi="Arial" w:cs="Arial"/>
                <w:color w:val="000000"/>
                <w:sz w:val="16"/>
                <w:szCs w:val="16"/>
              </w:rPr>
              <w:t>Jan-Dec</w:t>
            </w:r>
          </w:p>
        </w:tc>
        <w:tc>
          <w:tcPr>
            <w:tcW w:w="720" w:type="dxa"/>
            <w:vAlign w:val="center"/>
          </w:tcPr>
          <w:p w14:paraId="50C7B7E8"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18E72782"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76E3731A" w14:textId="2FE3A6E1" w:rsidR="00EC2991" w:rsidRPr="00CB31DB" w:rsidRDefault="00EC2991" w:rsidP="00EC2991">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24"/>
            </w:r>
            <w:r w:rsidRPr="008F2030">
              <w:rPr>
                <w:rFonts w:ascii="Arial" w:eastAsia="Times New Roman" w:hAnsi="Arial" w:cs="Arial"/>
                <w:color w:val="000000"/>
                <w:sz w:val="16"/>
                <w:szCs w:val="16"/>
              </w:rPr>
              <w:t>, relevant provisions were included in Article 7.1.</w:t>
            </w:r>
            <w:r>
              <w:rPr>
                <w:rFonts w:ascii="Arial" w:eastAsia="Times New Roman" w:hAnsi="Arial" w:cs="Arial"/>
                <w:color w:val="000000"/>
                <w:sz w:val="16"/>
                <w:szCs w:val="16"/>
              </w:rPr>
              <w:t>7.</w:t>
            </w:r>
          </w:p>
        </w:tc>
        <w:tc>
          <w:tcPr>
            <w:tcW w:w="1080" w:type="dxa"/>
            <w:vAlign w:val="center"/>
          </w:tcPr>
          <w:p w14:paraId="0EC39439" w14:textId="7D9BB50A"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7639F373" w14:textId="05098DA0" w:rsidR="00EC2991" w:rsidRPr="00CB31DB" w:rsidRDefault="00EC2991" w:rsidP="00EC2991">
            <w:pPr>
              <w:spacing w:after="0" w:line="240" w:lineRule="auto"/>
              <w:rPr>
                <w:rFonts w:ascii="Arial" w:eastAsia="Times New Roman" w:hAnsi="Arial" w:cs="Arial"/>
                <w:color w:val="000000"/>
                <w:sz w:val="16"/>
                <w:szCs w:val="16"/>
              </w:rPr>
            </w:pPr>
            <w:r w:rsidRPr="00A055A7">
              <w:rPr>
                <w:rFonts w:ascii="Arial" w:eastAsia="Times New Roman" w:hAnsi="Arial" w:cs="Arial"/>
                <w:color w:val="000000"/>
                <w:sz w:val="16"/>
                <w:szCs w:val="16"/>
                <w:lang w:val="mn-MN"/>
              </w:rPr>
              <w:t xml:space="preserve">Proposed to resolve through EITI law. </w:t>
            </w:r>
          </w:p>
        </w:tc>
      </w:tr>
      <w:tr w:rsidR="00EC2991" w:rsidRPr="00C56081" w14:paraId="77DBC298" w14:textId="77777777" w:rsidTr="0047386E">
        <w:trPr>
          <w:trHeight w:val="611"/>
        </w:trPr>
        <w:tc>
          <w:tcPr>
            <w:tcW w:w="2790" w:type="dxa"/>
            <w:vMerge/>
          </w:tcPr>
          <w:p w14:paraId="2D1EA334"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0B67C448" w14:textId="03FF6660" w:rsidR="00EC2991" w:rsidRPr="00CB31DB" w:rsidRDefault="00EC2991" w:rsidP="00EC2991">
            <w:pPr>
              <w:pStyle w:val="TableParagraph"/>
              <w:tabs>
                <w:tab w:val="left" w:pos="353"/>
              </w:tabs>
              <w:spacing w:before="1"/>
              <w:ind w:right="81"/>
              <w:rPr>
                <w:rFonts w:eastAsia="Times New Roman"/>
                <w:sz w:val="16"/>
                <w:szCs w:val="16"/>
              </w:rPr>
            </w:pPr>
            <w:r w:rsidRPr="00AB0311">
              <w:rPr>
                <w:rFonts w:eastAsia="Times New Roman"/>
                <w:sz w:val="16"/>
                <w:szCs w:val="16"/>
                <w:lang w:val="mn-MN"/>
              </w:rPr>
              <w:t>2</w:t>
            </w:r>
            <w:r>
              <w:rPr>
                <w:rFonts w:eastAsia="Times New Roman"/>
                <w:sz w:val="16"/>
                <w:szCs w:val="16"/>
                <w:lang w:val="mn-MN"/>
              </w:rPr>
              <w:t>5</w:t>
            </w:r>
            <w:r w:rsidRPr="00AB0311">
              <w:rPr>
                <w:rFonts w:eastAsia="Times New Roman"/>
                <w:sz w:val="16"/>
                <w:szCs w:val="16"/>
                <w:lang w:val="mn-MN"/>
              </w:rPr>
              <w:t>.24</w:t>
            </w:r>
            <w:r w:rsidRPr="00AB0311">
              <w:rPr>
                <w:rFonts w:eastAsia="Times New Roman"/>
                <w:sz w:val="16"/>
                <w:szCs w:val="16"/>
                <w:lang w:val="en-GB"/>
              </w:rPr>
              <w:t xml:space="preserve"> </w:t>
            </w:r>
            <w:r w:rsidRPr="009E5080">
              <w:rPr>
                <w:sz w:val="16"/>
                <w:szCs w:val="16"/>
                <w:lang w:val="mn-MN"/>
              </w:rPr>
              <w:t>It is necessary to take into account whether there is an agreement to receive goods or services (including loans, guarantees, infrastructure development) or to obtain mineral resources in whole or in part for the granting of the right to extract minerals, oil, or natural gas. This includes collateral-backed loans that meet the definition of barter-type transactions in Requirement 4.3.</w:t>
            </w:r>
          </w:p>
        </w:tc>
        <w:tc>
          <w:tcPr>
            <w:tcW w:w="1800" w:type="dxa"/>
            <w:vAlign w:val="center"/>
          </w:tcPr>
          <w:p w14:paraId="26E1AF16" w14:textId="61FE0E7C" w:rsidR="00EC2991" w:rsidRPr="00CB31DB" w:rsidRDefault="00EC2991" w:rsidP="00EC2991">
            <w:pPr>
              <w:spacing w:after="0" w:line="240" w:lineRule="auto"/>
              <w:rPr>
                <w:rFonts w:ascii="Arial" w:eastAsia="Times New Roman" w:hAnsi="Arial" w:cs="Arial"/>
                <w:color w:val="000000"/>
                <w:sz w:val="16"/>
                <w:szCs w:val="16"/>
              </w:rPr>
            </w:pPr>
            <w:r w:rsidRPr="00A53C61">
              <w:rPr>
                <w:rFonts w:ascii="Arial" w:eastAsia="Times New Roman" w:hAnsi="Arial" w:cs="Arial"/>
                <w:color w:val="000000"/>
                <w:sz w:val="16"/>
                <w:szCs w:val="16"/>
              </w:rPr>
              <w:t>Meets the requirements of international standards.</w:t>
            </w:r>
          </w:p>
        </w:tc>
        <w:tc>
          <w:tcPr>
            <w:tcW w:w="1620" w:type="dxa"/>
            <w:vAlign w:val="center"/>
          </w:tcPr>
          <w:p w14:paraId="3B06A9EC" w14:textId="72701301" w:rsidR="00EC2991" w:rsidRPr="00CB31DB" w:rsidRDefault="00EC2991" w:rsidP="00EC2991">
            <w:pPr>
              <w:spacing w:after="0" w:line="240" w:lineRule="auto"/>
              <w:rPr>
                <w:rFonts w:ascii="Arial" w:eastAsia="Times New Roman" w:hAnsi="Arial" w:cs="Arial"/>
                <w:color w:val="000000"/>
                <w:sz w:val="16"/>
                <w:szCs w:val="16"/>
                <w:lang w:val="mn-MN"/>
              </w:rPr>
            </w:pPr>
            <w:r w:rsidRPr="00585B3B">
              <w:rPr>
                <w:rFonts w:ascii="Arial" w:eastAsia="Times New Roman" w:hAnsi="Arial" w:cs="Arial"/>
                <w:color w:val="000000"/>
                <w:sz w:val="16"/>
                <w:szCs w:val="16"/>
                <w:lang w:val="mn-MN"/>
              </w:rPr>
              <w:t>Secretariat</w:t>
            </w:r>
          </w:p>
        </w:tc>
        <w:tc>
          <w:tcPr>
            <w:tcW w:w="720" w:type="dxa"/>
            <w:vAlign w:val="center"/>
          </w:tcPr>
          <w:p w14:paraId="09B18ECA" w14:textId="4618509A"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May</w:t>
            </w:r>
          </w:p>
        </w:tc>
        <w:tc>
          <w:tcPr>
            <w:tcW w:w="720" w:type="dxa"/>
            <w:vAlign w:val="center"/>
          </w:tcPr>
          <w:p w14:paraId="7BBF9CDE"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00F1E76A"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5B477D3C" w14:textId="65B03CC0" w:rsidR="00EC2991" w:rsidRPr="00CB31DB" w:rsidRDefault="00EC2991" w:rsidP="00EC2991">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25"/>
            </w:r>
            <w:r w:rsidRPr="008F2030">
              <w:rPr>
                <w:rFonts w:ascii="Arial" w:eastAsia="Times New Roman" w:hAnsi="Arial" w:cs="Arial"/>
                <w:color w:val="000000"/>
                <w:sz w:val="16"/>
                <w:szCs w:val="16"/>
              </w:rPr>
              <w:t>, relevant provisions were included in Article 7.1.</w:t>
            </w:r>
            <w:r>
              <w:rPr>
                <w:rFonts w:ascii="Arial" w:eastAsia="Times New Roman" w:hAnsi="Arial" w:cs="Arial"/>
                <w:color w:val="000000"/>
                <w:sz w:val="16"/>
                <w:szCs w:val="16"/>
              </w:rPr>
              <w:t>13.</w:t>
            </w:r>
          </w:p>
        </w:tc>
        <w:tc>
          <w:tcPr>
            <w:tcW w:w="1080" w:type="dxa"/>
            <w:vAlign w:val="center"/>
          </w:tcPr>
          <w:p w14:paraId="609C5BAF" w14:textId="17FF5A50"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5E1C9A5F" w14:textId="74D63FA7" w:rsidR="00EC2991" w:rsidRPr="00CB31DB" w:rsidRDefault="00EC2991" w:rsidP="00EC2991">
            <w:pPr>
              <w:spacing w:after="0" w:line="240" w:lineRule="auto"/>
              <w:rPr>
                <w:rFonts w:ascii="Arial" w:eastAsia="Times New Roman" w:hAnsi="Arial" w:cs="Arial"/>
                <w:color w:val="000000"/>
                <w:sz w:val="16"/>
                <w:szCs w:val="16"/>
              </w:rPr>
            </w:pPr>
            <w:r w:rsidRPr="00776AB4">
              <w:rPr>
                <w:rFonts w:ascii="Arial" w:eastAsia="Times New Roman" w:hAnsi="Arial" w:cs="Arial"/>
                <w:color w:val="000000"/>
                <w:sz w:val="16"/>
                <w:szCs w:val="16"/>
                <w:lang w:val="mn-MN"/>
              </w:rPr>
              <w:t xml:space="preserve">Proposed to resolve through EITI law. </w:t>
            </w:r>
          </w:p>
        </w:tc>
      </w:tr>
      <w:tr w:rsidR="00EC2991" w:rsidRPr="00C56081" w14:paraId="6F8F9D15" w14:textId="77777777" w:rsidTr="0047386E">
        <w:trPr>
          <w:trHeight w:val="611"/>
        </w:trPr>
        <w:tc>
          <w:tcPr>
            <w:tcW w:w="2790" w:type="dxa"/>
            <w:vMerge/>
          </w:tcPr>
          <w:p w14:paraId="54C960D7"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4C94FA56" w14:textId="4397930D" w:rsidR="00EC2991" w:rsidRPr="00AB0311" w:rsidRDefault="00EC2991" w:rsidP="00EC2991">
            <w:pPr>
              <w:pStyle w:val="TableParagraph"/>
              <w:tabs>
                <w:tab w:val="left" w:pos="353"/>
              </w:tabs>
              <w:spacing w:before="1"/>
              <w:ind w:right="81"/>
              <w:rPr>
                <w:rFonts w:eastAsia="Times New Roman"/>
                <w:sz w:val="16"/>
                <w:szCs w:val="16"/>
              </w:rPr>
            </w:pPr>
            <w:r w:rsidRPr="00AB0311">
              <w:rPr>
                <w:sz w:val="16"/>
                <w:szCs w:val="16"/>
                <w:lang w:val="mn-MN"/>
              </w:rPr>
              <w:t>2</w:t>
            </w:r>
            <w:r>
              <w:rPr>
                <w:sz w:val="16"/>
                <w:szCs w:val="16"/>
                <w:lang w:val="mn-MN"/>
              </w:rPr>
              <w:t>5</w:t>
            </w:r>
            <w:r w:rsidRPr="00AB0311">
              <w:rPr>
                <w:sz w:val="16"/>
                <w:szCs w:val="16"/>
                <w:lang w:val="mn-MN"/>
              </w:rPr>
              <w:t>.25 Taking measures to disclose additional information about transportation contracts in the extractive industry, including the types of products being transported, transportation routes, and enterprises and organizations involved in transportation</w:t>
            </w:r>
            <w:r>
              <w:rPr>
                <w:sz w:val="16"/>
                <w:szCs w:val="16"/>
                <w:lang w:val="mn-MN"/>
              </w:rPr>
              <w:t>.</w:t>
            </w:r>
          </w:p>
        </w:tc>
        <w:tc>
          <w:tcPr>
            <w:tcW w:w="1800" w:type="dxa"/>
            <w:vAlign w:val="center"/>
          </w:tcPr>
          <w:p w14:paraId="0A54941B" w14:textId="13DF1D14" w:rsidR="00EC2991" w:rsidRPr="00CB31DB" w:rsidRDefault="00EC2991" w:rsidP="00EC2991">
            <w:pPr>
              <w:spacing w:after="0" w:line="240" w:lineRule="auto"/>
              <w:rPr>
                <w:rFonts w:ascii="Arial" w:eastAsia="Times New Roman" w:hAnsi="Arial" w:cs="Arial"/>
                <w:color w:val="000000"/>
                <w:sz w:val="16"/>
                <w:szCs w:val="16"/>
              </w:rPr>
            </w:pPr>
            <w:r w:rsidRPr="00A53C61">
              <w:rPr>
                <w:rFonts w:ascii="Arial" w:eastAsia="Times New Roman" w:hAnsi="Arial" w:cs="Arial"/>
                <w:color w:val="000000"/>
                <w:sz w:val="16"/>
                <w:szCs w:val="16"/>
              </w:rPr>
              <w:t>Meets the requirements of international standards.</w:t>
            </w:r>
          </w:p>
        </w:tc>
        <w:tc>
          <w:tcPr>
            <w:tcW w:w="1620" w:type="dxa"/>
            <w:vAlign w:val="center"/>
          </w:tcPr>
          <w:p w14:paraId="69C281A2" w14:textId="509600D4" w:rsidR="00EC2991" w:rsidRPr="00CB31DB" w:rsidRDefault="00EC2991" w:rsidP="00EC2991">
            <w:pPr>
              <w:spacing w:after="0" w:line="240" w:lineRule="auto"/>
              <w:rPr>
                <w:rFonts w:ascii="Arial" w:eastAsia="Times New Roman" w:hAnsi="Arial" w:cs="Arial"/>
                <w:color w:val="000000"/>
                <w:sz w:val="16"/>
                <w:szCs w:val="16"/>
                <w:lang w:val="mn-MN"/>
              </w:rPr>
            </w:pPr>
            <w:r w:rsidRPr="00585B3B">
              <w:rPr>
                <w:rFonts w:ascii="Arial" w:eastAsia="Times New Roman" w:hAnsi="Arial" w:cs="Arial"/>
                <w:color w:val="000000"/>
                <w:sz w:val="16"/>
                <w:szCs w:val="16"/>
                <w:lang w:val="mn-MN"/>
              </w:rPr>
              <w:t>Secretariat</w:t>
            </w:r>
          </w:p>
        </w:tc>
        <w:tc>
          <w:tcPr>
            <w:tcW w:w="720" w:type="dxa"/>
            <w:vAlign w:val="center"/>
          </w:tcPr>
          <w:p w14:paraId="65F41C09" w14:textId="7B83D386"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May</w:t>
            </w:r>
          </w:p>
        </w:tc>
        <w:tc>
          <w:tcPr>
            <w:tcW w:w="720" w:type="dxa"/>
            <w:vAlign w:val="center"/>
          </w:tcPr>
          <w:p w14:paraId="60E46C98"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3626EF91"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0EC15A2E" w14:textId="2BD9CB58" w:rsidR="00EC2991" w:rsidRPr="00CB31DB" w:rsidRDefault="00EC2991" w:rsidP="00EC2991">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26"/>
            </w:r>
            <w:r w:rsidRPr="008F2030">
              <w:rPr>
                <w:rFonts w:ascii="Arial" w:eastAsia="Times New Roman" w:hAnsi="Arial" w:cs="Arial"/>
                <w:color w:val="000000"/>
                <w:sz w:val="16"/>
                <w:szCs w:val="16"/>
              </w:rPr>
              <w:t>, relevant provisions were included in Article 7.1.</w:t>
            </w:r>
            <w:r>
              <w:rPr>
                <w:rFonts w:ascii="Arial" w:eastAsia="Times New Roman" w:hAnsi="Arial" w:cs="Arial"/>
                <w:color w:val="000000"/>
                <w:sz w:val="16"/>
                <w:szCs w:val="16"/>
              </w:rPr>
              <w:t>6.</w:t>
            </w:r>
          </w:p>
        </w:tc>
        <w:tc>
          <w:tcPr>
            <w:tcW w:w="1080" w:type="dxa"/>
            <w:vAlign w:val="center"/>
          </w:tcPr>
          <w:p w14:paraId="2AAD5BA6" w14:textId="240BAD0F"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6E9DFF25" w14:textId="02D14D7A" w:rsidR="00EC2991" w:rsidRPr="00CB31DB" w:rsidRDefault="00EC2991" w:rsidP="00EC2991">
            <w:pPr>
              <w:spacing w:after="0" w:line="240" w:lineRule="auto"/>
              <w:rPr>
                <w:rFonts w:ascii="Arial" w:eastAsia="Times New Roman" w:hAnsi="Arial" w:cs="Arial"/>
                <w:color w:val="000000"/>
                <w:sz w:val="16"/>
                <w:szCs w:val="16"/>
              </w:rPr>
            </w:pPr>
            <w:r w:rsidRPr="00776AB4">
              <w:rPr>
                <w:rFonts w:ascii="Arial" w:eastAsia="Times New Roman" w:hAnsi="Arial" w:cs="Arial"/>
                <w:color w:val="000000"/>
                <w:sz w:val="16"/>
                <w:szCs w:val="16"/>
                <w:lang w:val="mn-MN"/>
              </w:rPr>
              <w:t xml:space="preserve">Proposed to resolve through EITI law. </w:t>
            </w:r>
          </w:p>
        </w:tc>
      </w:tr>
      <w:tr w:rsidR="00EC2991" w:rsidRPr="00C56081" w14:paraId="1FAD6E20" w14:textId="77777777" w:rsidTr="0047386E">
        <w:trPr>
          <w:trHeight w:val="611"/>
        </w:trPr>
        <w:tc>
          <w:tcPr>
            <w:tcW w:w="2790" w:type="dxa"/>
            <w:vMerge/>
          </w:tcPr>
          <w:p w14:paraId="4B4970AE"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5B74AF08" w14:textId="4773B712" w:rsidR="00EC2991" w:rsidRPr="00B278EA" w:rsidRDefault="00EC2991" w:rsidP="00EC2991">
            <w:pPr>
              <w:pStyle w:val="TableParagraph"/>
              <w:tabs>
                <w:tab w:val="left" w:pos="353"/>
              </w:tabs>
              <w:spacing w:before="1"/>
              <w:ind w:right="81"/>
              <w:rPr>
                <w:rFonts w:eastAsia="Times New Roman"/>
                <w:sz w:val="16"/>
                <w:szCs w:val="16"/>
              </w:rPr>
            </w:pPr>
            <w:r w:rsidRPr="00B278EA">
              <w:rPr>
                <w:sz w:val="16"/>
                <w:szCs w:val="16"/>
                <w:lang w:val="mn-MN"/>
              </w:rPr>
              <w:t>2</w:t>
            </w:r>
            <w:r>
              <w:rPr>
                <w:sz w:val="16"/>
                <w:szCs w:val="16"/>
              </w:rPr>
              <w:t>5</w:t>
            </w:r>
            <w:r w:rsidRPr="00B278EA">
              <w:rPr>
                <w:sz w:val="16"/>
                <w:szCs w:val="16"/>
                <w:lang w:val="mn-MN"/>
              </w:rPr>
              <w:t>.26 Disclosure of all revenues from the government's mineral resources sector and all taxes and fees paid by extractive companies on a project-by-project basis</w:t>
            </w:r>
            <w:r>
              <w:rPr>
                <w:sz w:val="16"/>
                <w:szCs w:val="16"/>
                <w:lang w:val="mn-MN"/>
              </w:rPr>
              <w:t>.</w:t>
            </w:r>
          </w:p>
        </w:tc>
        <w:tc>
          <w:tcPr>
            <w:tcW w:w="1800" w:type="dxa"/>
            <w:vAlign w:val="center"/>
          </w:tcPr>
          <w:p w14:paraId="266BAE5C" w14:textId="763DF3B3" w:rsidR="00EC2991" w:rsidRPr="00CB31DB" w:rsidRDefault="00EC2991" w:rsidP="00EC2991">
            <w:pPr>
              <w:spacing w:after="0" w:line="240" w:lineRule="auto"/>
              <w:rPr>
                <w:rFonts w:ascii="Arial" w:eastAsia="Times New Roman" w:hAnsi="Arial" w:cs="Arial"/>
                <w:color w:val="000000"/>
                <w:sz w:val="16"/>
                <w:szCs w:val="16"/>
              </w:rPr>
            </w:pPr>
            <w:r w:rsidRPr="00416320">
              <w:rPr>
                <w:rFonts w:ascii="Arial" w:eastAsia="Times New Roman" w:hAnsi="Arial" w:cs="Arial"/>
                <w:color w:val="000000"/>
                <w:sz w:val="16"/>
                <w:szCs w:val="16"/>
              </w:rPr>
              <w:t>Meets the requirements of international standards.</w:t>
            </w:r>
          </w:p>
        </w:tc>
        <w:tc>
          <w:tcPr>
            <w:tcW w:w="1620" w:type="dxa"/>
            <w:vAlign w:val="center"/>
          </w:tcPr>
          <w:p w14:paraId="0C0CBAD8" w14:textId="16084AA6" w:rsidR="00EC2991" w:rsidRPr="00D5181D"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MTA</w:t>
            </w:r>
          </w:p>
        </w:tc>
        <w:tc>
          <w:tcPr>
            <w:tcW w:w="720" w:type="dxa"/>
            <w:vAlign w:val="center"/>
          </w:tcPr>
          <w:p w14:paraId="5F68A584" w14:textId="557DC17F"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May</w:t>
            </w:r>
          </w:p>
        </w:tc>
        <w:tc>
          <w:tcPr>
            <w:tcW w:w="720" w:type="dxa"/>
            <w:vAlign w:val="center"/>
          </w:tcPr>
          <w:p w14:paraId="4CA2A9DF"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175B9F97"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31061396" w14:textId="4A824583"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Expecting</w:t>
            </w:r>
          </w:p>
        </w:tc>
        <w:tc>
          <w:tcPr>
            <w:tcW w:w="1080" w:type="dxa"/>
            <w:vAlign w:val="center"/>
          </w:tcPr>
          <w:p w14:paraId="512A3004" w14:textId="2B255E74"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6401DFF7" w14:textId="3ADD8A50" w:rsidR="00EC2991" w:rsidRPr="00F13BBE" w:rsidRDefault="00EC2991" w:rsidP="00EC2991">
            <w:pPr>
              <w:spacing w:after="0" w:line="240" w:lineRule="auto"/>
              <w:rPr>
                <w:rFonts w:ascii="Arial" w:eastAsia="Times New Roman" w:hAnsi="Arial" w:cs="Arial"/>
                <w:color w:val="000000"/>
                <w:sz w:val="16"/>
                <w:szCs w:val="16"/>
              </w:rPr>
            </w:pPr>
            <w:r w:rsidRPr="00776AB4">
              <w:rPr>
                <w:rFonts w:ascii="Arial" w:eastAsia="Times New Roman" w:hAnsi="Arial" w:cs="Arial"/>
                <w:color w:val="000000"/>
                <w:sz w:val="16"/>
                <w:szCs w:val="16"/>
                <w:lang w:val="mn-MN"/>
              </w:rPr>
              <w:t xml:space="preserve">Proposed to resolve through EITI law. </w:t>
            </w:r>
          </w:p>
        </w:tc>
      </w:tr>
      <w:tr w:rsidR="00EC2991" w:rsidRPr="00C56081" w14:paraId="3EDAA43A" w14:textId="77777777" w:rsidTr="0047386E">
        <w:trPr>
          <w:trHeight w:val="611"/>
        </w:trPr>
        <w:tc>
          <w:tcPr>
            <w:tcW w:w="2790" w:type="dxa"/>
            <w:vMerge/>
          </w:tcPr>
          <w:p w14:paraId="270E9CF2"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76A7C7BB" w14:textId="519B4D99" w:rsidR="00EC2991" w:rsidRPr="00B278EA" w:rsidRDefault="00EC2991" w:rsidP="00EC2991">
            <w:pPr>
              <w:pStyle w:val="TableParagraph"/>
              <w:tabs>
                <w:tab w:val="left" w:pos="353"/>
              </w:tabs>
              <w:spacing w:before="1"/>
              <w:ind w:right="81"/>
              <w:rPr>
                <w:rFonts w:eastAsia="Times New Roman"/>
                <w:sz w:val="16"/>
                <w:szCs w:val="16"/>
              </w:rPr>
            </w:pPr>
            <w:r w:rsidRPr="00B278EA">
              <w:rPr>
                <w:sz w:val="16"/>
                <w:szCs w:val="16"/>
                <w:lang w:val="mn-MN"/>
              </w:rPr>
              <w:t>2</w:t>
            </w:r>
            <w:r>
              <w:rPr>
                <w:sz w:val="16"/>
                <w:szCs w:val="16"/>
                <w:lang w:val="mn-MN"/>
              </w:rPr>
              <w:t>5</w:t>
            </w:r>
            <w:r w:rsidRPr="00B278EA">
              <w:rPr>
                <w:sz w:val="16"/>
                <w:szCs w:val="16"/>
                <w:lang w:val="mn-MN"/>
              </w:rPr>
              <w:t xml:space="preserve">.27 </w:t>
            </w:r>
            <w:r w:rsidRPr="00BA398F">
              <w:rPr>
                <w:sz w:val="16"/>
                <w:szCs w:val="16"/>
                <w:lang w:val="mn-MN"/>
              </w:rPr>
              <w:t>Search for innovative methods of reporting on EITI and, based on the currently operating government portals, provide timely and accurate disclosure of information that meets the needs of government, industry, and civil society stakeholders.</w:t>
            </w:r>
          </w:p>
        </w:tc>
        <w:tc>
          <w:tcPr>
            <w:tcW w:w="1800" w:type="dxa"/>
            <w:vAlign w:val="center"/>
          </w:tcPr>
          <w:p w14:paraId="1DA63D48" w14:textId="3ED67E9E" w:rsidR="00EC2991" w:rsidRPr="00CB31DB" w:rsidRDefault="00EC2991" w:rsidP="00EC2991">
            <w:pPr>
              <w:spacing w:after="0" w:line="240" w:lineRule="auto"/>
              <w:rPr>
                <w:rFonts w:ascii="Arial" w:eastAsia="Times New Roman" w:hAnsi="Arial" w:cs="Arial"/>
                <w:color w:val="000000"/>
                <w:sz w:val="16"/>
                <w:szCs w:val="16"/>
              </w:rPr>
            </w:pPr>
            <w:r w:rsidRPr="00416320">
              <w:rPr>
                <w:rFonts w:ascii="Arial" w:eastAsia="Times New Roman" w:hAnsi="Arial" w:cs="Arial"/>
                <w:color w:val="000000"/>
                <w:sz w:val="16"/>
                <w:szCs w:val="16"/>
              </w:rPr>
              <w:t>Meets the requirements of international standards.</w:t>
            </w:r>
          </w:p>
        </w:tc>
        <w:tc>
          <w:tcPr>
            <w:tcW w:w="1620" w:type="dxa"/>
            <w:vAlign w:val="center"/>
          </w:tcPr>
          <w:p w14:paraId="0D89BFD0" w14:textId="5C4475BF" w:rsidR="00EC2991" w:rsidRPr="00CB31DB" w:rsidRDefault="00EC2991" w:rsidP="00EC2991">
            <w:pPr>
              <w:spacing w:after="0" w:line="240" w:lineRule="auto"/>
              <w:rPr>
                <w:rFonts w:ascii="Arial" w:eastAsia="Times New Roman" w:hAnsi="Arial" w:cs="Arial"/>
                <w:color w:val="000000"/>
                <w:sz w:val="16"/>
                <w:szCs w:val="16"/>
                <w:lang w:val="mn-MN"/>
              </w:rPr>
            </w:pPr>
            <w:r w:rsidRPr="0073689D">
              <w:rPr>
                <w:rFonts w:ascii="Arial" w:eastAsia="Times New Roman" w:hAnsi="Arial" w:cs="Arial"/>
                <w:color w:val="000000"/>
                <w:sz w:val="16"/>
                <w:szCs w:val="16"/>
                <w:lang w:val="mn-MN"/>
              </w:rPr>
              <w:t>Secretariat</w:t>
            </w:r>
          </w:p>
        </w:tc>
        <w:tc>
          <w:tcPr>
            <w:tcW w:w="720" w:type="dxa"/>
            <w:vAlign w:val="center"/>
          </w:tcPr>
          <w:p w14:paraId="78903B11" w14:textId="60B0CDBF"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Aug</w:t>
            </w:r>
          </w:p>
        </w:tc>
        <w:tc>
          <w:tcPr>
            <w:tcW w:w="720" w:type="dxa"/>
            <w:vAlign w:val="center"/>
          </w:tcPr>
          <w:p w14:paraId="5036F755"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67BB50F7"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181E12D0" w14:textId="76280DD3"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Expecting</w:t>
            </w:r>
          </w:p>
        </w:tc>
        <w:tc>
          <w:tcPr>
            <w:tcW w:w="1080" w:type="dxa"/>
            <w:vAlign w:val="center"/>
          </w:tcPr>
          <w:p w14:paraId="54C46B6F" w14:textId="09F4B423"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631F4ADB" w14:textId="615935BE" w:rsidR="00EC2991" w:rsidRPr="00CB31DB" w:rsidRDefault="00EC2991" w:rsidP="00EC2991">
            <w:pPr>
              <w:spacing w:after="0" w:line="240" w:lineRule="auto"/>
              <w:rPr>
                <w:rFonts w:ascii="Arial" w:eastAsia="Times New Roman" w:hAnsi="Arial" w:cs="Arial"/>
                <w:color w:val="000000"/>
                <w:sz w:val="16"/>
                <w:szCs w:val="16"/>
              </w:rPr>
            </w:pPr>
            <w:r w:rsidRPr="00776AB4">
              <w:rPr>
                <w:rFonts w:ascii="Arial" w:eastAsia="Times New Roman" w:hAnsi="Arial" w:cs="Arial"/>
                <w:color w:val="000000"/>
                <w:sz w:val="16"/>
                <w:szCs w:val="16"/>
                <w:lang w:val="mn-MN"/>
              </w:rPr>
              <w:t xml:space="preserve">Proposed to resolve through EITI law. </w:t>
            </w:r>
          </w:p>
        </w:tc>
      </w:tr>
      <w:tr w:rsidR="00EC2991" w:rsidRPr="00C56081" w14:paraId="38D0478B" w14:textId="77777777" w:rsidTr="0047386E">
        <w:trPr>
          <w:trHeight w:val="1295"/>
        </w:trPr>
        <w:tc>
          <w:tcPr>
            <w:tcW w:w="2790" w:type="dxa"/>
            <w:vMerge/>
          </w:tcPr>
          <w:p w14:paraId="6CD697AC"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170EC73C" w14:textId="733E0E9D" w:rsidR="00EC2991" w:rsidRPr="00D0535C" w:rsidRDefault="00EC2991" w:rsidP="00EC2991">
            <w:pPr>
              <w:pStyle w:val="TableParagraph"/>
              <w:tabs>
                <w:tab w:val="left" w:pos="353"/>
              </w:tabs>
              <w:ind w:right="81"/>
              <w:rPr>
                <w:sz w:val="16"/>
                <w:szCs w:val="16"/>
                <w:lang w:val="mn-MN"/>
              </w:rPr>
            </w:pPr>
            <w:r w:rsidRPr="00D0535C">
              <w:rPr>
                <w:sz w:val="16"/>
                <w:szCs w:val="16"/>
                <w:lang w:val="mn-MN"/>
              </w:rPr>
              <w:t>2</w:t>
            </w:r>
            <w:r>
              <w:rPr>
                <w:sz w:val="16"/>
                <w:szCs w:val="16"/>
                <w:lang w:val="mn-MN"/>
              </w:rPr>
              <w:t>5</w:t>
            </w:r>
            <w:r w:rsidRPr="00D0535C">
              <w:rPr>
                <w:sz w:val="16"/>
                <w:szCs w:val="16"/>
                <w:lang w:val="mn-MN"/>
              </w:rPr>
              <w:t xml:space="preserve">.28 </w:t>
            </w:r>
            <w:r w:rsidRPr="00D0535C">
              <w:rPr>
                <w:sz w:val="16"/>
                <w:szCs w:val="16"/>
                <w:lang w:val="en-GB"/>
              </w:rPr>
              <w:t xml:space="preserve">Verify </w:t>
            </w:r>
            <w:r w:rsidRPr="00D0535C">
              <w:rPr>
                <w:sz w:val="16"/>
                <w:szCs w:val="16"/>
                <w:lang w:val="mn-MN"/>
              </w:rPr>
              <w:t>information reported annually by companies claiming to have been paid and received by government agencies is true, verified by an independent audit, and conforms to international auditing standards</w:t>
            </w:r>
            <w:r>
              <w:rPr>
                <w:sz w:val="16"/>
                <w:szCs w:val="16"/>
                <w:lang w:val="mn-MN"/>
              </w:rPr>
              <w:t>.</w:t>
            </w:r>
          </w:p>
          <w:p w14:paraId="7F858968" w14:textId="77777777" w:rsidR="00EC2991" w:rsidRPr="00CB31DB" w:rsidRDefault="00EC2991" w:rsidP="00EC2991">
            <w:pPr>
              <w:pStyle w:val="TableParagraph"/>
              <w:tabs>
                <w:tab w:val="left" w:pos="353"/>
              </w:tabs>
              <w:spacing w:before="1"/>
              <w:ind w:right="81"/>
              <w:rPr>
                <w:rFonts w:eastAsia="Times New Roman"/>
                <w:sz w:val="16"/>
                <w:szCs w:val="16"/>
              </w:rPr>
            </w:pPr>
          </w:p>
        </w:tc>
        <w:tc>
          <w:tcPr>
            <w:tcW w:w="1800" w:type="dxa"/>
            <w:vAlign w:val="center"/>
          </w:tcPr>
          <w:p w14:paraId="40F55896" w14:textId="148C6917" w:rsidR="00EC2991" w:rsidRPr="00CB31DB" w:rsidRDefault="00EC2991" w:rsidP="00EC2991">
            <w:pPr>
              <w:spacing w:after="0" w:line="240" w:lineRule="auto"/>
              <w:rPr>
                <w:rFonts w:ascii="Arial" w:eastAsia="Times New Roman" w:hAnsi="Arial" w:cs="Arial"/>
                <w:color w:val="000000"/>
                <w:sz w:val="16"/>
                <w:szCs w:val="16"/>
              </w:rPr>
            </w:pPr>
            <w:r w:rsidRPr="00416320">
              <w:rPr>
                <w:rFonts w:ascii="Arial" w:eastAsia="Times New Roman" w:hAnsi="Arial" w:cs="Arial"/>
                <w:color w:val="000000"/>
                <w:sz w:val="16"/>
                <w:szCs w:val="16"/>
              </w:rPr>
              <w:t>Meets the requirements of international standards.</w:t>
            </w:r>
          </w:p>
        </w:tc>
        <w:tc>
          <w:tcPr>
            <w:tcW w:w="1620" w:type="dxa"/>
            <w:vAlign w:val="center"/>
          </w:tcPr>
          <w:p w14:paraId="1F544B6F" w14:textId="4965F9C7" w:rsidR="00EC2991" w:rsidRPr="00CB31DB" w:rsidRDefault="00EC2991" w:rsidP="00EC2991">
            <w:pPr>
              <w:spacing w:after="0" w:line="240" w:lineRule="auto"/>
              <w:rPr>
                <w:rFonts w:ascii="Arial" w:eastAsia="Times New Roman" w:hAnsi="Arial" w:cs="Arial"/>
                <w:color w:val="000000"/>
                <w:sz w:val="16"/>
                <w:szCs w:val="16"/>
                <w:lang w:val="mn-MN"/>
              </w:rPr>
            </w:pPr>
            <w:r w:rsidRPr="0073689D">
              <w:rPr>
                <w:rFonts w:ascii="Arial" w:eastAsia="Times New Roman" w:hAnsi="Arial" w:cs="Arial"/>
                <w:color w:val="000000"/>
                <w:sz w:val="16"/>
                <w:szCs w:val="16"/>
                <w:lang w:val="mn-MN"/>
              </w:rPr>
              <w:t>Secretariat</w:t>
            </w:r>
          </w:p>
        </w:tc>
        <w:tc>
          <w:tcPr>
            <w:tcW w:w="720" w:type="dxa"/>
            <w:vAlign w:val="center"/>
          </w:tcPr>
          <w:p w14:paraId="7FDEAC19" w14:textId="411400D8"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May</w:t>
            </w:r>
          </w:p>
        </w:tc>
        <w:tc>
          <w:tcPr>
            <w:tcW w:w="720" w:type="dxa"/>
            <w:vAlign w:val="center"/>
          </w:tcPr>
          <w:p w14:paraId="1C7D45ED"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0CF05EE8"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70CF9415" w14:textId="560DA49E" w:rsidR="00EC2991" w:rsidRDefault="00EC2991" w:rsidP="00EC2991">
            <w:pPr>
              <w:spacing w:after="0" w:line="240" w:lineRule="auto"/>
              <w:rPr>
                <w:rFonts w:ascii="Arial" w:eastAsia="Times New Roman" w:hAnsi="Arial" w:cs="Arial"/>
                <w:color w:val="000000"/>
                <w:sz w:val="16"/>
                <w:szCs w:val="16"/>
                <w:lang w:val="mn-MN"/>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27"/>
            </w:r>
            <w:r w:rsidRPr="008F2030">
              <w:rPr>
                <w:rFonts w:ascii="Arial" w:eastAsia="Times New Roman" w:hAnsi="Arial" w:cs="Arial"/>
                <w:color w:val="000000"/>
                <w:sz w:val="16"/>
                <w:szCs w:val="16"/>
              </w:rPr>
              <w:t>, relevant provisions were included in Article 7.1.</w:t>
            </w:r>
            <w:r>
              <w:rPr>
                <w:rFonts w:ascii="Arial" w:eastAsia="Times New Roman" w:hAnsi="Arial" w:cs="Arial"/>
                <w:color w:val="000000"/>
                <w:sz w:val="16"/>
                <w:szCs w:val="16"/>
              </w:rPr>
              <w:t xml:space="preserve"> 3 and 18.4.</w:t>
            </w:r>
          </w:p>
          <w:p w14:paraId="7C759A88" w14:textId="2306351A" w:rsidR="00EC2991" w:rsidRPr="00CB31DB" w:rsidRDefault="00EC2991" w:rsidP="00EC2991">
            <w:pPr>
              <w:spacing w:after="0" w:line="240" w:lineRule="auto"/>
              <w:rPr>
                <w:rFonts w:ascii="Arial" w:eastAsia="Times New Roman" w:hAnsi="Arial" w:cs="Arial"/>
                <w:color w:val="000000"/>
                <w:sz w:val="16"/>
                <w:szCs w:val="16"/>
              </w:rPr>
            </w:pPr>
          </w:p>
        </w:tc>
        <w:tc>
          <w:tcPr>
            <w:tcW w:w="1080" w:type="dxa"/>
            <w:vAlign w:val="center"/>
          </w:tcPr>
          <w:p w14:paraId="46B652B6" w14:textId="5FC13086"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5A25958A" w14:textId="7279CC17" w:rsidR="00EC2991" w:rsidRPr="00CB31DB" w:rsidRDefault="00EC2991" w:rsidP="00EC2991">
            <w:pPr>
              <w:spacing w:after="0" w:line="240" w:lineRule="auto"/>
              <w:rPr>
                <w:rFonts w:ascii="Arial" w:eastAsia="Times New Roman" w:hAnsi="Arial" w:cs="Arial"/>
                <w:color w:val="000000"/>
                <w:sz w:val="16"/>
                <w:szCs w:val="16"/>
              </w:rPr>
            </w:pPr>
            <w:r w:rsidRPr="00776AB4">
              <w:rPr>
                <w:rFonts w:ascii="Arial" w:eastAsia="Times New Roman" w:hAnsi="Arial" w:cs="Arial"/>
                <w:color w:val="000000"/>
                <w:sz w:val="16"/>
                <w:szCs w:val="16"/>
                <w:lang w:val="mn-MN"/>
              </w:rPr>
              <w:t xml:space="preserve">Proposed to resolve through EITI law. </w:t>
            </w:r>
          </w:p>
        </w:tc>
      </w:tr>
      <w:tr w:rsidR="0047386E" w:rsidRPr="00C56081" w14:paraId="42B9955A" w14:textId="77777777" w:rsidTr="0047386E">
        <w:trPr>
          <w:trHeight w:val="611"/>
        </w:trPr>
        <w:tc>
          <w:tcPr>
            <w:tcW w:w="2790" w:type="dxa"/>
            <w:vMerge/>
          </w:tcPr>
          <w:p w14:paraId="46C74D00" w14:textId="77777777" w:rsidR="0047386E" w:rsidRPr="001B260F" w:rsidRDefault="0047386E" w:rsidP="009554E7">
            <w:pPr>
              <w:spacing w:after="0" w:line="240" w:lineRule="auto"/>
              <w:rPr>
                <w:rFonts w:ascii="Arial" w:eastAsia="Times New Roman" w:hAnsi="Arial" w:cs="Arial"/>
                <w:b/>
                <w:bCs/>
                <w:color w:val="000000"/>
                <w:sz w:val="16"/>
                <w:szCs w:val="16"/>
              </w:rPr>
            </w:pPr>
          </w:p>
        </w:tc>
        <w:tc>
          <w:tcPr>
            <w:tcW w:w="2880" w:type="dxa"/>
          </w:tcPr>
          <w:p w14:paraId="66E1E066" w14:textId="1DDC284B" w:rsidR="0047386E" w:rsidRPr="00D0535C" w:rsidRDefault="0047386E" w:rsidP="009554E7">
            <w:pPr>
              <w:pStyle w:val="TableParagraph"/>
              <w:tabs>
                <w:tab w:val="left" w:pos="353"/>
              </w:tabs>
              <w:spacing w:before="1"/>
              <w:ind w:right="81"/>
              <w:rPr>
                <w:rFonts w:eastAsia="Times New Roman"/>
                <w:sz w:val="16"/>
                <w:szCs w:val="16"/>
              </w:rPr>
            </w:pPr>
            <w:r w:rsidRPr="00D0535C">
              <w:rPr>
                <w:sz w:val="16"/>
                <w:szCs w:val="16"/>
                <w:lang w:val="mn-MN"/>
              </w:rPr>
              <w:t>2</w:t>
            </w:r>
            <w:r>
              <w:rPr>
                <w:sz w:val="16"/>
                <w:szCs w:val="16"/>
                <w:lang w:val="mn-MN"/>
              </w:rPr>
              <w:t>5</w:t>
            </w:r>
            <w:r w:rsidRPr="00D0535C">
              <w:rPr>
                <w:sz w:val="16"/>
                <w:szCs w:val="16"/>
                <w:lang w:val="mn-MN"/>
              </w:rPr>
              <w:t>.29 Public disclosure of the income collected from the extractive sector, whether cash or non-cash, recorded in the state budget</w:t>
            </w:r>
            <w:r>
              <w:rPr>
                <w:sz w:val="16"/>
                <w:szCs w:val="16"/>
                <w:lang w:val="mn-MN"/>
              </w:rPr>
              <w:t>.</w:t>
            </w:r>
          </w:p>
        </w:tc>
        <w:tc>
          <w:tcPr>
            <w:tcW w:w="1800" w:type="dxa"/>
            <w:vAlign w:val="center"/>
          </w:tcPr>
          <w:p w14:paraId="026A9C60" w14:textId="771DCCA0" w:rsidR="0047386E" w:rsidRPr="00CB31DB" w:rsidRDefault="0047386E" w:rsidP="009554E7">
            <w:pPr>
              <w:spacing w:after="0" w:line="240" w:lineRule="auto"/>
              <w:rPr>
                <w:rFonts w:ascii="Arial" w:eastAsia="Times New Roman" w:hAnsi="Arial" w:cs="Arial"/>
                <w:color w:val="000000"/>
                <w:sz w:val="16"/>
                <w:szCs w:val="16"/>
              </w:rPr>
            </w:pPr>
            <w:r w:rsidRPr="00416320">
              <w:rPr>
                <w:rFonts w:ascii="Arial" w:eastAsia="Times New Roman" w:hAnsi="Arial" w:cs="Arial"/>
                <w:color w:val="000000"/>
                <w:sz w:val="16"/>
                <w:szCs w:val="16"/>
              </w:rPr>
              <w:t>Meets the requirements of international standards.</w:t>
            </w:r>
          </w:p>
        </w:tc>
        <w:tc>
          <w:tcPr>
            <w:tcW w:w="1620" w:type="dxa"/>
            <w:vAlign w:val="center"/>
          </w:tcPr>
          <w:p w14:paraId="4EFDB0E4" w14:textId="682C1584" w:rsidR="0047386E" w:rsidRPr="00CB31DB" w:rsidRDefault="0047386E" w:rsidP="009554E7">
            <w:pPr>
              <w:spacing w:after="0" w:line="240" w:lineRule="auto"/>
              <w:rPr>
                <w:rFonts w:ascii="Arial" w:eastAsia="Times New Roman" w:hAnsi="Arial" w:cs="Arial"/>
                <w:color w:val="000000"/>
                <w:sz w:val="16"/>
                <w:szCs w:val="16"/>
                <w:lang w:val="mn-MN"/>
              </w:rPr>
            </w:pPr>
            <w:r w:rsidRPr="0073689D">
              <w:rPr>
                <w:rFonts w:ascii="Arial" w:eastAsia="Times New Roman" w:hAnsi="Arial" w:cs="Arial"/>
                <w:color w:val="000000"/>
                <w:sz w:val="16"/>
                <w:szCs w:val="16"/>
                <w:lang w:val="mn-MN"/>
              </w:rPr>
              <w:t>Secretariat</w:t>
            </w:r>
          </w:p>
        </w:tc>
        <w:tc>
          <w:tcPr>
            <w:tcW w:w="720" w:type="dxa"/>
            <w:vAlign w:val="center"/>
          </w:tcPr>
          <w:p w14:paraId="75780680" w14:textId="27B5F1AF" w:rsidR="0047386E" w:rsidRPr="00CB31DB" w:rsidRDefault="0047386E" w:rsidP="009554E7">
            <w:pPr>
              <w:spacing w:after="0" w:line="240" w:lineRule="auto"/>
              <w:rPr>
                <w:rFonts w:ascii="Arial" w:eastAsia="Times New Roman" w:hAnsi="Arial" w:cs="Arial"/>
                <w:color w:val="000000"/>
                <w:sz w:val="16"/>
                <w:szCs w:val="16"/>
              </w:rPr>
            </w:pPr>
            <w:r w:rsidRPr="00306AA0">
              <w:rPr>
                <w:rFonts w:ascii="Arial" w:eastAsia="Times New Roman" w:hAnsi="Arial" w:cs="Arial"/>
                <w:color w:val="000000"/>
                <w:sz w:val="16"/>
                <w:szCs w:val="16"/>
              </w:rPr>
              <w:t>Jun</w:t>
            </w:r>
          </w:p>
        </w:tc>
        <w:tc>
          <w:tcPr>
            <w:tcW w:w="720" w:type="dxa"/>
            <w:vAlign w:val="center"/>
          </w:tcPr>
          <w:p w14:paraId="189E4E05"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630" w:type="dxa"/>
            <w:vAlign w:val="center"/>
          </w:tcPr>
          <w:p w14:paraId="0C23D07D" w14:textId="77777777" w:rsidR="0047386E" w:rsidRPr="00CB31DB" w:rsidRDefault="0047386E" w:rsidP="009554E7">
            <w:pPr>
              <w:spacing w:after="0" w:line="240" w:lineRule="auto"/>
              <w:rPr>
                <w:rFonts w:ascii="Arial" w:eastAsia="Times New Roman" w:hAnsi="Arial" w:cs="Arial"/>
                <w:color w:val="000000"/>
                <w:sz w:val="16"/>
                <w:szCs w:val="16"/>
                <w:lang w:val="mn-MN"/>
              </w:rPr>
            </w:pPr>
          </w:p>
        </w:tc>
        <w:tc>
          <w:tcPr>
            <w:tcW w:w="2790" w:type="dxa"/>
            <w:vAlign w:val="center"/>
          </w:tcPr>
          <w:p w14:paraId="55020780" w14:textId="0F5F3BB5" w:rsidR="0047386E" w:rsidRPr="00CB31DB" w:rsidRDefault="0047386E"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Expecting</w:t>
            </w:r>
          </w:p>
        </w:tc>
        <w:tc>
          <w:tcPr>
            <w:tcW w:w="1080" w:type="dxa"/>
            <w:vAlign w:val="center"/>
          </w:tcPr>
          <w:p w14:paraId="49E6AD44" w14:textId="7B75445C" w:rsidR="0047386E" w:rsidRPr="00CB31DB" w:rsidRDefault="0047386E" w:rsidP="009554E7">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224C2ECF" w14:textId="53785359" w:rsidR="0047386E" w:rsidRPr="00F13BBE" w:rsidRDefault="00D73822" w:rsidP="009554E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lang w:val="mn-MN"/>
              </w:rPr>
              <w:t>Proposed to resolve through National Wealth Fund law.</w:t>
            </w:r>
          </w:p>
        </w:tc>
      </w:tr>
      <w:tr w:rsidR="00EC2991" w:rsidRPr="00C56081" w14:paraId="0E9AB404" w14:textId="77777777" w:rsidTr="0047386E">
        <w:trPr>
          <w:trHeight w:val="611"/>
        </w:trPr>
        <w:tc>
          <w:tcPr>
            <w:tcW w:w="2790" w:type="dxa"/>
            <w:vMerge/>
          </w:tcPr>
          <w:p w14:paraId="431A1AC0"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5B811C61" w14:textId="57001ECC" w:rsidR="00EC2991" w:rsidRPr="00D0535C" w:rsidRDefault="00EC2991" w:rsidP="00EC2991">
            <w:pPr>
              <w:pStyle w:val="TableParagraph"/>
              <w:tabs>
                <w:tab w:val="left" w:pos="353"/>
              </w:tabs>
              <w:spacing w:before="1"/>
              <w:ind w:right="81"/>
              <w:rPr>
                <w:rFonts w:eastAsia="Times New Roman"/>
                <w:sz w:val="16"/>
                <w:szCs w:val="16"/>
              </w:rPr>
            </w:pPr>
            <w:r w:rsidRPr="00D0535C">
              <w:rPr>
                <w:sz w:val="16"/>
                <w:szCs w:val="16"/>
                <w:lang w:val="mn-MN"/>
              </w:rPr>
              <w:t>2</w:t>
            </w:r>
            <w:r>
              <w:rPr>
                <w:sz w:val="16"/>
                <w:szCs w:val="16"/>
                <w:lang w:val="mn-MN"/>
              </w:rPr>
              <w:t>5</w:t>
            </w:r>
            <w:r w:rsidRPr="00D0535C">
              <w:rPr>
                <w:sz w:val="16"/>
                <w:szCs w:val="16"/>
                <w:lang w:val="mn-MN"/>
              </w:rPr>
              <w:t xml:space="preserve">.30 </w:t>
            </w:r>
            <w:r w:rsidRPr="002E618C">
              <w:rPr>
                <w:sz w:val="16"/>
                <w:szCs w:val="16"/>
                <w:lang w:val="mn-MN"/>
              </w:rPr>
              <w:t>Further use of EITI as a method for quick and transparent information with the aim of improving public understanding of income stability and dependence on mineral resources.</w:t>
            </w:r>
          </w:p>
        </w:tc>
        <w:tc>
          <w:tcPr>
            <w:tcW w:w="1800" w:type="dxa"/>
            <w:vAlign w:val="center"/>
          </w:tcPr>
          <w:p w14:paraId="032A8CE9" w14:textId="302F3479" w:rsidR="00EC2991" w:rsidRPr="00CB31DB" w:rsidRDefault="00EC2991" w:rsidP="00EC2991">
            <w:pPr>
              <w:spacing w:after="0" w:line="240" w:lineRule="auto"/>
              <w:rPr>
                <w:rFonts w:ascii="Arial" w:eastAsia="Times New Roman" w:hAnsi="Arial" w:cs="Arial"/>
                <w:color w:val="000000"/>
                <w:sz w:val="16"/>
                <w:szCs w:val="16"/>
              </w:rPr>
            </w:pPr>
            <w:r w:rsidRPr="00416320">
              <w:rPr>
                <w:rFonts w:ascii="Arial" w:eastAsia="Times New Roman" w:hAnsi="Arial" w:cs="Arial"/>
                <w:color w:val="000000"/>
                <w:sz w:val="16"/>
                <w:szCs w:val="16"/>
              </w:rPr>
              <w:t>Meets the requirements of international standards.</w:t>
            </w:r>
          </w:p>
        </w:tc>
        <w:tc>
          <w:tcPr>
            <w:tcW w:w="1620" w:type="dxa"/>
            <w:vAlign w:val="center"/>
          </w:tcPr>
          <w:p w14:paraId="126C67B1" w14:textId="7E425B11" w:rsidR="00EC2991" w:rsidRPr="00CB31DB" w:rsidRDefault="00EC2991" w:rsidP="00EC2991">
            <w:pPr>
              <w:spacing w:after="0" w:line="240" w:lineRule="auto"/>
              <w:rPr>
                <w:rFonts w:ascii="Arial" w:eastAsia="Times New Roman" w:hAnsi="Arial" w:cs="Arial"/>
                <w:color w:val="000000"/>
                <w:sz w:val="16"/>
                <w:szCs w:val="16"/>
                <w:lang w:val="mn-MN"/>
              </w:rPr>
            </w:pPr>
            <w:r w:rsidRPr="0073689D">
              <w:rPr>
                <w:rFonts w:ascii="Arial" w:eastAsia="Times New Roman" w:hAnsi="Arial" w:cs="Arial"/>
                <w:color w:val="000000"/>
                <w:sz w:val="16"/>
                <w:szCs w:val="16"/>
                <w:lang w:val="mn-MN"/>
              </w:rPr>
              <w:t>Secretariat</w:t>
            </w:r>
          </w:p>
        </w:tc>
        <w:tc>
          <w:tcPr>
            <w:tcW w:w="720" w:type="dxa"/>
            <w:vAlign w:val="center"/>
          </w:tcPr>
          <w:p w14:paraId="63D2A8C0" w14:textId="4DBD1171"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Jun</w:t>
            </w:r>
          </w:p>
        </w:tc>
        <w:tc>
          <w:tcPr>
            <w:tcW w:w="720" w:type="dxa"/>
            <w:vAlign w:val="center"/>
          </w:tcPr>
          <w:p w14:paraId="23A0A81E"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655E3C9F"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6B4882AA" w14:textId="53824FDE"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Expecting</w:t>
            </w:r>
          </w:p>
        </w:tc>
        <w:tc>
          <w:tcPr>
            <w:tcW w:w="1080" w:type="dxa"/>
            <w:vAlign w:val="center"/>
          </w:tcPr>
          <w:p w14:paraId="57C9AAF8" w14:textId="2C5270FE"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3F998D0E" w14:textId="5C1DF9FE" w:rsidR="00EC2991" w:rsidRPr="00CB31DB" w:rsidRDefault="00EC2991" w:rsidP="00EC2991">
            <w:pPr>
              <w:spacing w:after="0" w:line="240" w:lineRule="auto"/>
              <w:rPr>
                <w:rFonts w:ascii="Arial" w:eastAsia="Times New Roman" w:hAnsi="Arial" w:cs="Arial"/>
                <w:color w:val="000000"/>
                <w:sz w:val="16"/>
                <w:szCs w:val="16"/>
              </w:rPr>
            </w:pPr>
            <w:r w:rsidRPr="00C54409">
              <w:rPr>
                <w:rFonts w:ascii="Arial" w:eastAsia="Times New Roman" w:hAnsi="Arial" w:cs="Arial"/>
                <w:color w:val="000000"/>
                <w:sz w:val="16"/>
                <w:szCs w:val="16"/>
                <w:lang w:val="mn-MN"/>
              </w:rPr>
              <w:t xml:space="preserve">Proposed to resolve through EITI law. </w:t>
            </w:r>
          </w:p>
        </w:tc>
      </w:tr>
      <w:tr w:rsidR="00EC2991" w:rsidRPr="00C56081" w14:paraId="260E3556" w14:textId="77777777" w:rsidTr="0047386E">
        <w:trPr>
          <w:trHeight w:val="611"/>
        </w:trPr>
        <w:tc>
          <w:tcPr>
            <w:tcW w:w="2790" w:type="dxa"/>
            <w:vMerge/>
          </w:tcPr>
          <w:p w14:paraId="72FEEC33" w14:textId="77777777" w:rsidR="00EC2991" w:rsidRPr="001B260F" w:rsidRDefault="00EC2991" w:rsidP="00EC2991">
            <w:pPr>
              <w:spacing w:after="0" w:line="240" w:lineRule="auto"/>
              <w:rPr>
                <w:rFonts w:ascii="Arial" w:eastAsia="Times New Roman" w:hAnsi="Arial" w:cs="Arial"/>
                <w:b/>
                <w:bCs/>
                <w:color w:val="000000"/>
                <w:sz w:val="16"/>
                <w:szCs w:val="16"/>
              </w:rPr>
            </w:pPr>
          </w:p>
        </w:tc>
        <w:tc>
          <w:tcPr>
            <w:tcW w:w="2880" w:type="dxa"/>
          </w:tcPr>
          <w:p w14:paraId="38B853C5" w14:textId="333087C9" w:rsidR="00EC2991" w:rsidRPr="00CB31DB" w:rsidRDefault="00EC2991" w:rsidP="00EC2991">
            <w:pPr>
              <w:pStyle w:val="TableParagraph"/>
              <w:tabs>
                <w:tab w:val="left" w:pos="353"/>
              </w:tabs>
              <w:spacing w:before="1"/>
              <w:ind w:right="81"/>
              <w:rPr>
                <w:rFonts w:eastAsia="Times New Roman"/>
                <w:sz w:val="16"/>
                <w:szCs w:val="16"/>
              </w:rPr>
            </w:pPr>
            <w:r w:rsidRPr="00D0535C">
              <w:rPr>
                <w:sz w:val="16"/>
                <w:szCs w:val="16"/>
                <w:lang w:val="mn-MN"/>
              </w:rPr>
              <w:t>2</w:t>
            </w:r>
            <w:r>
              <w:rPr>
                <w:sz w:val="16"/>
                <w:szCs w:val="16"/>
                <w:lang w:val="mn-MN"/>
              </w:rPr>
              <w:t>5</w:t>
            </w:r>
            <w:r w:rsidRPr="00D0535C">
              <w:rPr>
                <w:sz w:val="16"/>
                <w:szCs w:val="16"/>
                <w:lang w:val="mn-MN"/>
              </w:rPr>
              <w:t>.31 Full disclosure of taxes paid by companies above the material level and revenues received by the state at the local level, by province and sub-district</w:t>
            </w:r>
            <w:r>
              <w:rPr>
                <w:sz w:val="16"/>
                <w:szCs w:val="16"/>
                <w:lang w:val="mn-MN"/>
              </w:rPr>
              <w:t>.</w:t>
            </w:r>
          </w:p>
        </w:tc>
        <w:tc>
          <w:tcPr>
            <w:tcW w:w="1800" w:type="dxa"/>
            <w:vAlign w:val="center"/>
          </w:tcPr>
          <w:p w14:paraId="12726E22" w14:textId="04F23706" w:rsidR="00EC2991" w:rsidRPr="00CB31DB" w:rsidRDefault="00EC2991" w:rsidP="00EC2991">
            <w:pPr>
              <w:spacing w:after="0" w:line="240" w:lineRule="auto"/>
              <w:rPr>
                <w:rFonts w:ascii="Arial" w:eastAsia="Times New Roman" w:hAnsi="Arial" w:cs="Arial"/>
                <w:color w:val="000000"/>
                <w:sz w:val="16"/>
                <w:szCs w:val="16"/>
              </w:rPr>
            </w:pPr>
            <w:r w:rsidRPr="00416320">
              <w:rPr>
                <w:rFonts w:ascii="Arial" w:eastAsia="Times New Roman" w:hAnsi="Arial" w:cs="Arial"/>
                <w:color w:val="000000"/>
                <w:sz w:val="16"/>
                <w:szCs w:val="16"/>
              </w:rPr>
              <w:t>Meets the requirements of international standards.</w:t>
            </w:r>
          </w:p>
        </w:tc>
        <w:tc>
          <w:tcPr>
            <w:tcW w:w="1620" w:type="dxa"/>
            <w:vAlign w:val="center"/>
          </w:tcPr>
          <w:p w14:paraId="4AF7BF5B" w14:textId="5176E8AF" w:rsidR="00EC2991" w:rsidRPr="00CB31DB" w:rsidRDefault="00EC2991" w:rsidP="00EC2991">
            <w:pPr>
              <w:spacing w:after="0" w:line="240" w:lineRule="auto"/>
              <w:rPr>
                <w:rFonts w:ascii="Arial" w:eastAsia="Times New Roman" w:hAnsi="Arial" w:cs="Arial"/>
                <w:color w:val="000000"/>
                <w:sz w:val="16"/>
                <w:szCs w:val="16"/>
                <w:lang w:val="mn-MN"/>
              </w:rPr>
            </w:pPr>
            <w:r w:rsidRPr="00926449">
              <w:rPr>
                <w:rFonts w:ascii="Arial" w:eastAsia="Times New Roman" w:hAnsi="Arial" w:cs="Arial"/>
                <w:color w:val="000000"/>
                <w:sz w:val="16"/>
                <w:szCs w:val="16"/>
                <w:lang w:val="mn-MN"/>
              </w:rPr>
              <w:t>Secretariat</w:t>
            </w:r>
          </w:p>
        </w:tc>
        <w:tc>
          <w:tcPr>
            <w:tcW w:w="720" w:type="dxa"/>
            <w:vAlign w:val="center"/>
          </w:tcPr>
          <w:p w14:paraId="1D74D7F5" w14:textId="0D0AA791" w:rsidR="00EC2991" w:rsidRPr="00CB31DB" w:rsidRDefault="00EC2991" w:rsidP="00EC2991">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Aug</w:t>
            </w:r>
          </w:p>
        </w:tc>
        <w:tc>
          <w:tcPr>
            <w:tcW w:w="720" w:type="dxa"/>
            <w:vAlign w:val="center"/>
          </w:tcPr>
          <w:p w14:paraId="268D99F0"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630" w:type="dxa"/>
            <w:vAlign w:val="center"/>
          </w:tcPr>
          <w:p w14:paraId="21574E0D" w14:textId="77777777" w:rsidR="00EC2991" w:rsidRPr="00CB31DB" w:rsidRDefault="00EC2991" w:rsidP="00EC2991">
            <w:pPr>
              <w:spacing w:after="0" w:line="240" w:lineRule="auto"/>
              <w:rPr>
                <w:rFonts w:ascii="Arial" w:eastAsia="Times New Roman" w:hAnsi="Arial" w:cs="Arial"/>
                <w:color w:val="000000"/>
                <w:sz w:val="16"/>
                <w:szCs w:val="16"/>
                <w:lang w:val="mn-MN"/>
              </w:rPr>
            </w:pPr>
          </w:p>
        </w:tc>
        <w:tc>
          <w:tcPr>
            <w:tcW w:w="2790" w:type="dxa"/>
            <w:vAlign w:val="center"/>
          </w:tcPr>
          <w:p w14:paraId="2D5A159A" w14:textId="5CA10E85" w:rsidR="00EC2991" w:rsidRPr="00CB31DB" w:rsidRDefault="00EC2991" w:rsidP="00EC2991">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28"/>
            </w:r>
            <w:r w:rsidRPr="008F2030">
              <w:rPr>
                <w:rFonts w:ascii="Arial" w:eastAsia="Times New Roman" w:hAnsi="Arial" w:cs="Arial"/>
                <w:color w:val="000000"/>
                <w:sz w:val="16"/>
                <w:szCs w:val="16"/>
              </w:rPr>
              <w:t>, relevant provisions were included in Article 7.1.</w:t>
            </w:r>
            <w:r>
              <w:rPr>
                <w:rFonts w:ascii="Arial" w:eastAsia="Times New Roman" w:hAnsi="Arial" w:cs="Arial"/>
                <w:color w:val="000000"/>
                <w:sz w:val="16"/>
                <w:szCs w:val="16"/>
              </w:rPr>
              <w:t>7.</w:t>
            </w:r>
          </w:p>
        </w:tc>
        <w:tc>
          <w:tcPr>
            <w:tcW w:w="1080" w:type="dxa"/>
            <w:vAlign w:val="center"/>
          </w:tcPr>
          <w:p w14:paraId="73FB765B" w14:textId="0655B5B4" w:rsidR="00EC2991" w:rsidRPr="00CB31DB" w:rsidRDefault="00EC2991" w:rsidP="00EC2991">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7B5D8777" w14:textId="47590551" w:rsidR="00EC2991" w:rsidRPr="00CB31DB" w:rsidRDefault="00EC2991" w:rsidP="00EC2991">
            <w:pPr>
              <w:spacing w:after="0" w:line="240" w:lineRule="auto"/>
              <w:rPr>
                <w:rFonts w:ascii="Arial" w:eastAsia="Times New Roman" w:hAnsi="Arial" w:cs="Arial"/>
                <w:color w:val="000000"/>
                <w:sz w:val="16"/>
                <w:szCs w:val="16"/>
              </w:rPr>
            </w:pPr>
            <w:r w:rsidRPr="00C54409">
              <w:rPr>
                <w:rFonts w:ascii="Arial" w:eastAsia="Times New Roman" w:hAnsi="Arial" w:cs="Arial"/>
                <w:color w:val="000000"/>
                <w:sz w:val="16"/>
                <w:szCs w:val="16"/>
                <w:lang w:val="mn-MN"/>
              </w:rPr>
              <w:t xml:space="preserve">Proposed to resolve through EITI law. </w:t>
            </w:r>
          </w:p>
        </w:tc>
      </w:tr>
      <w:tr w:rsidR="00D73822" w:rsidRPr="00C56081" w14:paraId="4C429A74" w14:textId="77777777" w:rsidTr="0047386E">
        <w:trPr>
          <w:trHeight w:val="611"/>
        </w:trPr>
        <w:tc>
          <w:tcPr>
            <w:tcW w:w="2790" w:type="dxa"/>
            <w:vMerge/>
          </w:tcPr>
          <w:p w14:paraId="79AA75E0" w14:textId="77777777" w:rsidR="00D73822" w:rsidRPr="001B260F" w:rsidRDefault="00D73822" w:rsidP="00D73822">
            <w:pPr>
              <w:spacing w:after="0" w:line="240" w:lineRule="auto"/>
              <w:rPr>
                <w:rFonts w:ascii="Arial" w:eastAsia="Times New Roman" w:hAnsi="Arial" w:cs="Arial"/>
                <w:b/>
                <w:bCs/>
                <w:color w:val="000000"/>
                <w:sz w:val="16"/>
                <w:szCs w:val="16"/>
              </w:rPr>
            </w:pPr>
          </w:p>
        </w:tc>
        <w:tc>
          <w:tcPr>
            <w:tcW w:w="2880" w:type="dxa"/>
          </w:tcPr>
          <w:p w14:paraId="1B78FF06" w14:textId="187E7F2D" w:rsidR="00D73822" w:rsidRPr="00CB31DB" w:rsidRDefault="00D73822" w:rsidP="00D73822">
            <w:pPr>
              <w:pStyle w:val="TableParagraph"/>
              <w:tabs>
                <w:tab w:val="left" w:pos="353"/>
              </w:tabs>
              <w:ind w:right="81"/>
              <w:rPr>
                <w:rFonts w:eastAsia="Times New Roman"/>
                <w:sz w:val="16"/>
                <w:szCs w:val="16"/>
              </w:rPr>
            </w:pPr>
            <w:r w:rsidRPr="00F362C7">
              <w:rPr>
                <w:sz w:val="16"/>
                <w:szCs w:val="16"/>
                <w:lang w:val="mn-MN"/>
              </w:rPr>
              <w:t>2</w:t>
            </w:r>
            <w:r>
              <w:rPr>
                <w:sz w:val="16"/>
                <w:szCs w:val="16"/>
                <w:lang w:val="mn-MN"/>
              </w:rPr>
              <w:t>5</w:t>
            </w:r>
            <w:r w:rsidRPr="00F362C7">
              <w:rPr>
                <w:sz w:val="16"/>
                <w:szCs w:val="16"/>
                <w:lang w:val="mn-MN"/>
              </w:rPr>
              <w:t>.32 Disclosure of all payments transferred to local communities (provinces and sums) from the government's income from the extractive industry sector</w:t>
            </w:r>
            <w:r>
              <w:rPr>
                <w:sz w:val="16"/>
                <w:szCs w:val="16"/>
                <w:lang w:val="mn-MN"/>
              </w:rPr>
              <w:t>.</w:t>
            </w:r>
          </w:p>
        </w:tc>
        <w:tc>
          <w:tcPr>
            <w:tcW w:w="1800" w:type="dxa"/>
            <w:vAlign w:val="center"/>
          </w:tcPr>
          <w:p w14:paraId="0BDC4B58" w14:textId="31E81EF4" w:rsidR="00D73822" w:rsidRPr="00CB31DB" w:rsidRDefault="00D73822" w:rsidP="00D73822">
            <w:pPr>
              <w:spacing w:after="0" w:line="240" w:lineRule="auto"/>
              <w:rPr>
                <w:rFonts w:ascii="Arial" w:eastAsia="Times New Roman" w:hAnsi="Arial" w:cs="Arial"/>
                <w:color w:val="000000"/>
                <w:sz w:val="16"/>
                <w:szCs w:val="16"/>
              </w:rPr>
            </w:pPr>
            <w:r w:rsidRPr="00416320">
              <w:rPr>
                <w:rFonts w:ascii="Arial" w:eastAsia="Times New Roman" w:hAnsi="Arial" w:cs="Arial"/>
                <w:color w:val="000000"/>
                <w:sz w:val="16"/>
                <w:szCs w:val="16"/>
              </w:rPr>
              <w:t>Meets the requirements of international standards.</w:t>
            </w:r>
          </w:p>
        </w:tc>
        <w:tc>
          <w:tcPr>
            <w:tcW w:w="1620" w:type="dxa"/>
            <w:vAlign w:val="center"/>
          </w:tcPr>
          <w:p w14:paraId="1D43315C" w14:textId="59C95FAF" w:rsidR="00D73822" w:rsidRPr="00CB31DB" w:rsidRDefault="00D73822" w:rsidP="00D73822">
            <w:pPr>
              <w:spacing w:after="0" w:line="240" w:lineRule="auto"/>
              <w:rPr>
                <w:rFonts w:ascii="Arial" w:eastAsia="Times New Roman" w:hAnsi="Arial" w:cs="Arial"/>
                <w:color w:val="000000"/>
                <w:sz w:val="16"/>
                <w:szCs w:val="16"/>
                <w:lang w:val="mn-MN"/>
              </w:rPr>
            </w:pPr>
            <w:r w:rsidRPr="00926449">
              <w:rPr>
                <w:rFonts w:ascii="Arial" w:eastAsia="Times New Roman" w:hAnsi="Arial" w:cs="Arial"/>
                <w:color w:val="000000"/>
                <w:sz w:val="16"/>
                <w:szCs w:val="16"/>
                <w:lang w:val="mn-MN"/>
              </w:rPr>
              <w:t>Secretariat</w:t>
            </w:r>
          </w:p>
        </w:tc>
        <w:tc>
          <w:tcPr>
            <w:tcW w:w="720" w:type="dxa"/>
            <w:vAlign w:val="center"/>
          </w:tcPr>
          <w:p w14:paraId="35C9475A" w14:textId="43788BF7" w:rsidR="00D73822" w:rsidRPr="00CB31DB" w:rsidRDefault="00D73822" w:rsidP="00D73822">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Aug</w:t>
            </w:r>
          </w:p>
        </w:tc>
        <w:tc>
          <w:tcPr>
            <w:tcW w:w="720" w:type="dxa"/>
            <w:vAlign w:val="center"/>
          </w:tcPr>
          <w:p w14:paraId="05C312A1" w14:textId="77777777" w:rsidR="00D73822" w:rsidRPr="00CB31DB" w:rsidRDefault="00D73822" w:rsidP="00D73822">
            <w:pPr>
              <w:spacing w:after="0" w:line="240" w:lineRule="auto"/>
              <w:rPr>
                <w:rFonts w:ascii="Arial" w:eastAsia="Times New Roman" w:hAnsi="Arial" w:cs="Arial"/>
                <w:color w:val="000000"/>
                <w:sz w:val="16"/>
                <w:szCs w:val="16"/>
                <w:lang w:val="mn-MN"/>
              </w:rPr>
            </w:pPr>
          </w:p>
        </w:tc>
        <w:tc>
          <w:tcPr>
            <w:tcW w:w="630" w:type="dxa"/>
            <w:vAlign w:val="center"/>
          </w:tcPr>
          <w:p w14:paraId="27AE502E" w14:textId="77777777" w:rsidR="00D73822" w:rsidRPr="00CB31DB" w:rsidRDefault="00D73822" w:rsidP="00D73822">
            <w:pPr>
              <w:spacing w:after="0" w:line="240" w:lineRule="auto"/>
              <w:rPr>
                <w:rFonts w:ascii="Arial" w:eastAsia="Times New Roman" w:hAnsi="Arial" w:cs="Arial"/>
                <w:color w:val="000000"/>
                <w:sz w:val="16"/>
                <w:szCs w:val="16"/>
                <w:lang w:val="mn-MN"/>
              </w:rPr>
            </w:pPr>
          </w:p>
        </w:tc>
        <w:tc>
          <w:tcPr>
            <w:tcW w:w="2790" w:type="dxa"/>
            <w:vAlign w:val="center"/>
          </w:tcPr>
          <w:p w14:paraId="6546B632" w14:textId="4D2596BD" w:rsidR="00D73822" w:rsidRPr="00CB31DB" w:rsidRDefault="00D73822" w:rsidP="00D73822">
            <w:pPr>
              <w:spacing w:after="0" w:line="240" w:lineRule="auto"/>
              <w:rPr>
                <w:rFonts w:ascii="Arial" w:eastAsia="Times New Roman" w:hAnsi="Arial" w:cs="Arial"/>
                <w:color w:val="000000"/>
                <w:sz w:val="16"/>
                <w:szCs w:val="16"/>
              </w:rPr>
            </w:pPr>
            <w:r w:rsidRPr="008F2030">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29"/>
            </w:r>
            <w:r w:rsidRPr="008F2030">
              <w:rPr>
                <w:rFonts w:ascii="Arial" w:eastAsia="Times New Roman" w:hAnsi="Arial" w:cs="Arial"/>
                <w:color w:val="000000"/>
                <w:sz w:val="16"/>
                <w:szCs w:val="16"/>
              </w:rPr>
              <w:t>, relevant provisions were included in Article 7.1.</w:t>
            </w:r>
            <w:r>
              <w:rPr>
                <w:rFonts w:ascii="Arial" w:eastAsia="Times New Roman" w:hAnsi="Arial" w:cs="Arial"/>
                <w:color w:val="000000"/>
                <w:sz w:val="16"/>
                <w:szCs w:val="16"/>
              </w:rPr>
              <w:t>8.</w:t>
            </w:r>
          </w:p>
        </w:tc>
        <w:tc>
          <w:tcPr>
            <w:tcW w:w="1080" w:type="dxa"/>
            <w:vAlign w:val="center"/>
          </w:tcPr>
          <w:p w14:paraId="64C892EC" w14:textId="2814236D" w:rsidR="00D73822" w:rsidRPr="00CB31DB" w:rsidRDefault="00D73822" w:rsidP="00D7382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0003C47E" w14:textId="6684A4D3" w:rsidR="00D73822" w:rsidRPr="00CB31DB" w:rsidRDefault="00D73822" w:rsidP="00D73822">
            <w:pPr>
              <w:spacing w:after="0" w:line="240" w:lineRule="auto"/>
              <w:rPr>
                <w:rFonts w:ascii="Arial" w:eastAsia="Times New Roman" w:hAnsi="Arial" w:cs="Arial"/>
                <w:color w:val="000000"/>
                <w:sz w:val="16"/>
                <w:szCs w:val="16"/>
              </w:rPr>
            </w:pPr>
            <w:r w:rsidRPr="00B01838">
              <w:rPr>
                <w:rFonts w:ascii="Arial" w:eastAsia="Times New Roman" w:hAnsi="Arial" w:cs="Arial"/>
                <w:color w:val="000000"/>
                <w:sz w:val="16"/>
                <w:szCs w:val="16"/>
                <w:lang w:val="mn-MN"/>
              </w:rPr>
              <w:t xml:space="preserve">Proposed to resolve through </w:t>
            </w:r>
            <w:r>
              <w:rPr>
                <w:rFonts w:ascii="Arial" w:eastAsia="Times New Roman" w:hAnsi="Arial" w:cs="Arial"/>
                <w:color w:val="000000"/>
                <w:sz w:val="16"/>
                <w:szCs w:val="16"/>
                <w:lang w:val="mn-MN"/>
              </w:rPr>
              <w:t>Budget</w:t>
            </w:r>
            <w:r w:rsidRPr="00B01838">
              <w:rPr>
                <w:rFonts w:ascii="Arial" w:eastAsia="Times New Roman" w:hAnsi="Arial" w:cs="Arial"/>
                <w:color w:val="000000"/>
                <w:sz w:val="16"/>
                <w:szCs w:val="16"/>
                <w:lang w:val="mn-MN"/>
              </w:rPr>
              <w:t xml:space="preserve"> law. </w:t>
            </w:r>
          </w:p>
        </w:tc>
      </w:tr>
      <w:tr w:rsidR="00D73822" w:rsidRPr="00C56081" w14:paraId="14EA2E77" w14:textId="77777777" w:rsidTr="0047386E">
        <w:trPr>
          <w:trHeight w:val="611"/>
        </w:trPr>
        <w:tc>
          <w:tcPr>
            <w:tcW w:w="2790" w:type="dxa"/>
            <w:vMerge/>
          </w:tcPr>
          <w:p w14:paraId="12064C6B" w14:textId="77777777" w:rsidR="00D73822" w:rsidRPr="001B260F" w:rsidRDefault="00D73822" w:rsidP="00D73822">
            <w:pPr>
              <w:spacing w:after="0" w:line="240" w:lineRule="auto"/>
              <w:rPr>
                <w:rFonts w:ascii="Arial" w:eastAsia="Times New Roman" w:hAnsi="Arial" w:cs="Arial"/>
                <w:b/>
                <w:bCs/>
                <w:color w:val="000000"/>
                <w:sz w:val="16"/>
                <w:szCs w:val="16"/>
              </w:rPr>
            </w:pPr>
          </w:p>
        </w:tc>
        <w:tc>
          <w:tcPr>
            <w:tcW w:w="2880" w:type="dxa"/>
          </w:tcPr>
          <w:p w14:paraId="16AE544E" w14:textId="32FAA121" w:rsidR="00D73822" w:rsidRPr="00F362C7" w:rsidRDefault="00D73822" w:rsidP="00D73822">
            <w:pPr>
              <w:pStyle w:val="TableParagraph"/>
              <w:tabs>
                <w:tab w:val="left" w:pos="353"/>
              </w:tabs>
              <w:spacing w:before="1"/>
              <w:ind w:right="81"/>
              <w:rPr>
                <w:rFonts w:eastAsia="Times New Roman"/>
                <w:sz w:val="16"/>
                <w:szCs w:val="16"/>
              </w:rPr>
            </w:pPr>
            <w:r w:rsidRPr="00F362C7">
              <w:rPr>
                <w:sz w:val="16"/>
                <w:szCs w:val="16"/>
                <w:lang w:val="mn-MN"/>
              </w:rPr>
              <w:t>2</w:t>
            </w:r>
            <w:r>
              <w:rPr>
                <w:sz w:val="16"/>
                <w:szCs w:val="16"/>
                <w:lang w:val="mn-MN"/>
              </w:rPr>
              <w:t>5</w:t>
            </w:r>
            <w:r w:rsidRPr="00F362C7">
              <w:rPr>
                <w:sz w:val="16"/>
                <w:szCs w:val="16"/>
                <w:lang w:val="mn-MN"/>
              </w:rPr>
              <w:t>.33 Disclosure of social</w:t>
            </w:r>
            <w:r w:rsidRPr="00F362C7">
              <w:rPr>
                <w:sz w:val="16"/>
                <w:szCs w:val="16"/>
                <w:lang w:val="en-GB"/>
              </w:rPr>
              <w:t xml:space="preserve"> </w:t>
            </w:r>
            <w:r w:rsidRPr="00F362C7">
              <w:rPr>
                <w:sz w:val="16"/>
                <w:szCs w:val="16"/>
                <w:lang w:val="mn-MN"/>
              </w:rPr>
              <w:t>material expenditures required by law for companies, including amounts specified in the Local Development Agreement or investment-related agreements</w:t>
            </w:r>
            <w:r>
              <w:rPr>
                <w:sz w:val="16"/>
                <w:szCs w:val="16"/>
                <w:lang w:val="mn-MN"/>
              </w:rPr>
              <w:t>.</w:t>
            </w:r>
          </w:p>
        </w:tc>
        <w:tc>
          <w:tcPr>
            <w:tcW w:w="1800" w:type="dxa"/>
            <w:vAlign w:val="center"/>
          </w:tcPr>
          <w:p w14:paraId="38E4E6FD" w14:textId="2B62FF02" w:rsidR="00D73822" w:rsidRPr="00CB31DB" w:rsidRDefault="00D73822" w:rsidP="00D73822">
            <w:pPr>
              <w:spacing w:after="0" w:line="240" w:lineRule="auto"/>
              <w:rPr>
                <w:rFonts w:ascii="Arial" w:eastAsia="Times New Roman" w:hAnsi="Arial" w:cs="Arial"/>
                <w:color w:val="000000"/>
                <w:sz w:val="16"/>
                <w:szCs w:val="16"/>
              </w:rPr>
            </w:pPr>
            <w:r w:rsidRPr="002A39D7">
              <w:rPr>
                <w:rFonts w:ascii="Arial" w:eastAsia="Times New Roman" w:hAnsi="Arial" w:cs="Arial"/>
                <w:color w:val="000000"/>
                <w:sz w:val="16"/>
                <w:szCs w:val="16"/>
              </w:rPr>
              <w:t>Meets the requirements of international standards.</w:t>
            </w:r>
          </w:p>
        </w:tc>
        <w:tc>
          <w:tcPr>
            <w:tcW w:w="1620" w:type="dxa"/>
            <w:vAlign w:val="center"/>
          </w:tcPr>
          <w:p w14:paraId="407E49A8" w14:textId="1D689BCF" w:rsidR="00D73822" w:rsidRPr="00CB31DB" w:rsidRDefault="00D73822" w:rsidP="00D73822">
            <w:pPr>
              <w:spacing w:after="0" w:line="240" w:lineRule="auto"/>
              <w:rPr>
                <w:rFonts w:ascii="Arial" w:eastAsia="Times New Roman" w:hAnsi="Arial" w:cs="Arial"/>
                <w:color w:val="000000"/>
                <w:sz w:val="16"/>
                <w:szCs w:val="16"/>
                <w:lang w:val="mn-MN"/>
              </w:rPr>
            </w:pPr>
            <w:r w:rsidRPr="00926449">
              <w:rPr>
                <w:rFonts w:ascii="Arial" w:eastAsia="Times New Roman" w:hAnsi="Arial" w:cs="Arial"/>
                <w:color w:val="000000"/>
                <w:sz w:val="16"/>
                <w:szCs w:val="16"/>
                <w:lang w:val="mn-MN"/>
              </w:rPr>
              <w:t>Secretariat</w:t>
            </w:r>
          </w:p>
        </w:tc>
        <w:tc>
          <w:tcPr>
            <w:tcW w:w="720" w:type="dxa"/>
            <w:vAlign w:val="center"/>
          </w:tcPr>
          <w:p w14:paraId="47DC9264" w14:textId="29DC8DAE" w:rsidR="00D73822" w:rsidRPr="00CB31DB" w:rsidRDefault="00D73822" w:rsidP="00D73822">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Aug</w:t>
            </w:r>
          </w:p>
        </w:tc>
        <w:tc>
          <w:tcPr>
            <w:tcW w:w="720" w:type="dxa"/>
            <w:vAlign w:val="center"/>
          </w:tcPr>
          <w:p w14:paraId="73E8D06E" w14:textId="77777777" w:rsidR="00D73822" w:rsidRPr="00CB31DB" w:rsidRDefault="00D73822" w:rsidP="00D73822">
            <w:pPr>
              <w:spacing w:after="0" w:line="240" w:lineRule="auto"/>
              <w:rPr>
                <w:rFonts w:ascii="Arial" w:eastAsia="Times New Roman" w:hAnsi="Arial" w:cs="Arial"/>
                <w:color w:val="000000"/>
                <w:sz w:val="16"/>
                <w:szCs w:val="16"/>
                <w:lang w:val="mn-MN"/>
              </w:rPr>
            </w:pPr>
          </w:p>
        </w:tc>
        <w:tc>
          <w:tcPr>
            <w:tcW w:w="630" w:type="dxa"/>
            <w:vAlign w:val="center"/>
          </w:tcPr>
          <w:p w14:paraId="4590FE74" w14:textId="77777777" w:rsidR="00D73822" w:rsidRPr="00CB31DB" w:rsidRDefault="00D73822" w:rsidP="00D73822">
            <w:pPr>
              <w:spacing w:after="0" w:line="240" w:lineRule="auto"/>
              <w:rPr>
                <w:rFonts w:ascii="Arial" w:eastAsia="Times New Roman" w:hAnsi="Arial" w:cs="Arial"/>
                <w:color w:val="000000"/>
                <w:sz w:val="16"/>
                <w:szCs w:val="16"/>
                <w:lang w:val="mn-MN"/>
              </w:rPr>
            </w:pPr>
          </w:p>
        </w:tc>
        <w:tc>
          <w:tcPr>
            <w:tcW w:w="2790" w:type="dxa"/>
            <w:vAlign w:val="center"/>
          </w:tcPr>
          <w:p w14:paraId="667E7098" w14:textId="7793BC6A" w:rsidR="00D73822" w:rsidRPr="00CB31DB" w:rsidRDefault="00D73822" w:rsidP="00D73822">
            <w:pPr>
              <w:spacing w:after="0" w:line="240" w:lineRule="auto"/>
              <w:rPr>
                <w:rFonts w:ascii="Arial" w:eastAsia="Times New Roman" w:hAnsi="Arial" w:cs="Arial"/>
                <w:color w:val="000000"/>
                <w:sz w:val="16"/>
                <w:szCs w:val="16"/>
              </w:rPr>
            </w:pPr>
            <w:r w:rsidRPr="000D4A39">
              <w:rPr>
                <w:rFonts w:ascii="Arial" w:eastAsia="Times New Roman" w:hAnsi="Arial" w:cs="Arial"/>
                <w:color w:val="000000"/>
                <w:sz w:val="16"/>
                <w:szCs w:val="16"/>
              </w:rPr>
              <w:t>In the draft of the EITI law</w:t>
            </w:r>
            <w:r>
              <w:rPr>
                <w:rStyle w:val="FootnoteReference"/>
                <w:rFonts w:ascii="Arial" w:eastAsia="Times New Roman" w:hAnsi="Arial" w:cs="Arial"/>
                <w:color w:val="000000"/>
                <w:sz w:val="16"/>
                <w:szCs w:val="16"/>
              </w:rPr>
              <w:footnoteReference w:id="30"/>
            </w:r>
            <w:r w:rsidRPr="000D4A39">
              <w:rPr>
                <w:rFonts w:ascii="Arial" w:eastAsia="Times New Roman" w:hAnsi="Arial" w:cs="Arial"/>
                <w:color w:val="000000"/>
                <w:sz w:val="16"/>
                <w:szCs w:val="16"/>
              </w:rPr>
              <w:t>, relevant provisions were included in Article 7.1.</w:t>
            </w:r>
            <w:r>
              <w:rPr>
                <w:rFonts w:ascii="Arial" w:eastAsia="Times New Roman" w:hAnsi="Arial" w:cs="Arial"/>
                <w:color w:val="000000"/>
                <w:sz w:val="16"/>
                <w:szCs w:val="16"/>
              </w:rPr>
              <w:t>3</w:t>
            </w:r>
            <w:r w:rsidRPr="000D4A39">
              <w:rPr>
                <w:rFonts w:ascii="Arial" w:eastAsia="Times New Roman" w:hAnsi="Arial" w:cs="Arial"/>
                <w:color w:val="000000"/>
                <w:sz w:val="16"/>
                <w:szCs w:val="16"/>
              </w:rPr>
              <w:t>.</w:t>
            </w:r>
            <w:r>
              <w:rPr>
                <w:rFonts w:ascii="Arial" w:eastAsia="Times New Roman" w:hAnsi="Arial" w:cs="Arial"/>
                <w:color w:val="000000"/>
                <w:sz w:val="16"/>
                <w:szCs w:val="16"/>
              </w:rPr>
              <w:t xml:space="preserve"> d</w:t>
            </w:r>
          </w:p>
        </w:tc>
        <w:tc>
          <w:tcPr>
            <w:tcW w:w="1080" w:type="dxa"/>
            <w:vAlign w:val="center"/>
          </w:tcPr>
          <w:p w14:paraId="1BB269DD" w14:textId="3733A397" w:rsidR="00D73822" w:rsidRPr="00CB31DB" w:rsidRDefault="00D73822" w:rsidP="00D73822">
            <w:pPr>
              <w:spacing w:after="0" w:line="240" w:lineRule="auto"/>
              <w:rPr>
                <w:rFonts w:ascii="Arial" w:eastAsia="Times New Roman" w:hAnsi="Arial" w:cs="Arial"/>
                <w:color w:val="000000"/>
                <w:sz w:val="16"/>
                <w:szCs w:val="16"/>
                <w:lang w:val="mn-MN"/>
              </w:rPr>
            </w:pPr>
            <w:r>
              <w:rPr>
                <w:rFonts w:ascii="Arial" w:eastAsia="Times New Roman" w:hAnsi="Arial" w:cs="Arial"/>
                <w:color w:val="000000"/>
                <w:sz w:val="16"/>
                <w:szCs w:val="16"/>
                <w:lang w:val="mn-MN"/>
              </w:rPr>
              <w:t>MIMR</w:t>
            </w:r>
          </w:p>
        </w:tc>
        <w:tc>
          <w:tcPr>
            <w:tcW w:w="900" w:type="dxa"/>
          </w:tcPr>
          <w:p w14:paraId="37816C1C" w14:textId="7C70DDAB" w:rsidR="00D73822" w:rsidRPr="00CB31DB" w:rsidRDefault="00D73822" w:rsidP="00D73822">
            <w:pPr>
              <w:spacing w:after="0" w:line="240" w:lineRule="auto"/>
              <w:rPr>
                <w:rFonts w:ascii="Arial" w:eastAsia="Times New Roman" w:hAnsi="Arial" w:cs="Arial"/>
                <w:color w:val="000000"/>
                <w:sz w:val="16"/>
                <w:szCs w:val="16"/>
              </w:rPr>
            </w:pPr>
            <w:r w:rsidRPr="00B01838">
              <w:rPr>
                <w:rFonts w:ascii="Arial" w:eastAsia="Times New Roman" w:hAnsi="Arial" w:cs="Arial"/>
                <w:color w:val="000000"/>
                <w:sz w:val="16"/>
                <w:szCs w:val="16"/>
                <w:lang w:val="mn-MN"/>
              </w:rPr>
              <w:t xml:space="preserve">Proposed to resolve through </w:t>
            </w:r>
            <w:r>
              <w:rPr>
                <w:rFonts w:ascii="Arial" w:eastAsia="Times New Roman" w:hAnsi="Arial" w:cs="Arial"/>
                <w:color w:val="000000"/>
                <w:sz w:val="16"/>
                <w:szCs w:val="16"/>
                <w:lang w:val="mn-MN"/>
              </w:rPr>
              <w:t>Budget</w:t>
            </w:r>
            <w:r w:rsidRPr="00B01838">
              <w:rPr>
                <w:rFonts w:ascii="Arial" w:eastAsia="Times New Roman" w:hAnsi="Arial" w:cs="Arial"/>
                <w:color w:val="000000"/>
                <w:sz w:val="16"/>
                <w:szCs w:val="16"/>
                <w:lang w:val="mn-MN"/>
              </w:rPr>
              <w:t xml:space="preserve"> law. </w:t>
            </w:r>
          </w:p>
        </w:tc>
      </w:tr>
    </w:tbl>
    <w:p w14:paraId="45B65A73" w14:textId="77777777" w:rsidR="006B6668" w:rsidRPr="00F52451" w:rsidRDefault="006B6668" w:rsidP="000B4A97">
      <w:pPr>
        <w:rPr>
          <w:rFonts w:ascii="Arial" w:hAnsi="Arial" w:cs="Arial"/>
          <w:b/>
          <w:sz w:val="16"/>
          <w:szCs w:val="16"/>
        </w:rPr>
      </w:pPr>
    </w:p>
    <w:p w14:paraId="7FB8C1EB" w14:textId="0A22462A" w:rsidR="00D03FA3" w:rsidRPr="00704987" w:rsidRDefault="00B05830" w:rsidP="000B4A97">
      <w:pPr>
        <w:spacing w:after="0" w:line="240" w:lineRule="auto"/>
        <w:jc w:val="center"/>
        <w:rPr>
          <w:rFonts w:ascii="Arial" w:hAnsi="Arial" w:cs="Arial"/>
          <w:b/>
          <w:bCs/>
          <w:sz w:val="16"/>
          <w:szCs w:val="16"/>
        </w:rPr>
      </w:pPr>
      <w:r>
        <w:rPr>
          <w:rFonts w:ascii="Arial" w:hAnsi="Arial" w:cs="Arial"/>
          <w:b/>
          <w:bCs/>
          <w:sz w:val="16"/>
          <w:szCs w:val="16"/>
        </w:rPr>
        <w:t xml:space="preserve">Mongolia </w:t>
      </w:r>
      <w:r w:rsidR="00704987">
        <w:rPr>
          <w:rFonts w:ascii="Arial" w:hAnsi="Arial" w:cs="Arial"/>
          <w:b/>
          <w:bCs/>
          <w:sz w:val="16"/>
          <w:szCs w:val="16"/>
        </w:rPr>
        <w:t>EITI Secretariat</w:t>
      </w:r>
    </w:p>
    <w:sectPr w:rsidR="00D03FA3" w:rsidRPr="00704987" w:rsidSect="008016A0">
      <w:footerReference w:type="default" r:id="rId20"/>
      <w:pgSz w:w="16838" w:h="11906" w:orient="landscape" w:code="9"/>
      <w:pgMar w:top="720" w:right="720" w:bottom="90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64DF" w14:textId="77777777" w:rsidR="0054511C" w:rsidRDefault="0054511C" w:rsidP="004D1C4C">
      <w:pPr>
        <w:spacing w:after="0" w:line="240" w:lineRule="auto"/>
      </w:pPr>
      <w:r>
        <w:separator/>
      </w:r>
    </w:p>
  </w:endnote>
  <w:endnote w:type="continuationSeparator" w:id="0">
    <w:p w14:paraId="6B401F7C" w14:textId="77777777" w:rsidR="0054511C" w:rsidRDefault="0054511C" w:rsidP="004D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154E" w14:textId="77777777" w:rsidR="00173C14" w:rsidRDefault="00173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A042" w14:textId="77777777" w:rsidR="0054511C" w:rsidRDefault="0054511C" w:rsidP="004D1C4C">
      <w:pPr>
        <w:spacing w:after="0" w:line="240" w:lineRule="auto"/>
      </w:pPr>
      <w:r>
        <w:separator/>
      </w:r>
    </w:p>
  </w:footnote>
  <w:footnote w:type="continuationSeparator" w:id="0">
    <w:p w14:paraId="3DE6FA9F" w14:textId="77777777" w:rsidR="0054511C" w:rsidRDefault="0054511C" w:rsidP="004D1C4C">
      <w:pPr>
        <w:spacing w:after="0" w:line="240" w:lineRule="auto"/>
      </w:pPr>
      <w:r>
        <w:continuationSeparator/>
      </w:r>
    </w:p>
  </w:footnote>
  <w:footnote w:id="1">
    <w:p w14:paraId="700F62EF" w14:textId="18E917B4" w:rsidR="00D56351" w:rsidRPr="007A4A11" w:rsidRDefault="00D56351" w:rsidP="00D56351">
      <w:pPr>
        <w:pStyle w:val="FootnoteText"/>
        <w:rPr>
          <w:rFonts w:ascii="Arial" w:hAnsi="Arial" w:cs="Arial"/>
        </w:rPr>
      </w:pPr>
      <w:r w:rsidRPr="007A4A11">
        <w:rPr>
          <w:rStyle w:val="FootnoteReference"/>
          <w:rFonts w:ascii="Arial" w:hAnsi="Arial" w:cs="Arial"/>
        </w:rPr>
        <w:footnoteRef/>
      </w:r>
      <w:r w:rsidRPr="007A4A11">
        <w:rPr>
          <w:rFonts w:ascii="Arial" w:hAnsi="Arial" w:cs="Arial"/>
        </w:rPr>
        <w:t xml:space="preserve"> </w:t>
      </w:r>
      <w:r w:rsidRPr="007A4A11">
        <w:rPr>
          <w:rFonts w:ascii="Arial" w:hAnsi="Arial" w:cs="Arial"/>
          <w:sz w:val="16"/>
          <w:szCs w:val="16"/>
          <w:lang w:val="mn-MN"/>
        </w:rPr>
        <w:t xml:space="preserve">Recommendation No.1 of the 2020 or 15th report of the </w:t>
      </w:r>
      <w:r>
        <w:rPr>
          <w:rFonts w:ascii="Arial" w:hAnsi="Arial" w:cs="Arial"/>
          <w:sz w:val="16"/>
          <w:szCs w:val="16"/>
          <w:lang w:val="mn-MN"/>
        </w:rPr>
        <w:t>Mongolian EITI</w:t>
      </w:r>
    </w:p>
  </w:footnote>
  <w:footnote w:id="2">
    <w:p w14:paraId="5DEA897F" w14:textId="77777777" w:rsidR="00D56351" w:rsidRDefault="00D56351" w:rsidP="00D56351">
      <w:pPr>
        <w:pStyle w:val="FootnoteText"/>
      </w:pPr>
      <w:r w:rsidRPr="007A4A11">
        <w:rPr>
          <w:rStyle w:val="FootnoteReference"/>
          <w:rFonts w:ascii="Arial" w:hAnsi="Arial" w:cs="Arial"/>
        </w:rPr>
        <w:footnoteRef/>
      </w:r>
      <w:r w:rsidRPr="007A4A11">
        <w:rPr>
          <w:rFonts w:ascii="Arial" w:hAnsi="Arial" w:cs="Arial"/>
        </w:rPr>
        <w:t xml:space="preserve"> </w:t>
      </w:r>
      <w:r w:rsidRPr="007A4A11">
        <w:rPr>
          <w:rFonts w:ascii="Arial" w:hAnsi="Arial" w:cs="Arial"/>
          <w:sz w:val="16"/>
          <w:szCs w:val="16"/>
          <w:lang w:val="mn-MN"/>
        </w:rPr>
        <w:t>Prepare a separate implementation work plan.</w:t>
      </w:r>
    </w:p>
  </w:footnote>
  <w:footnote w:id="3">
    <w:p w14:paraId="19E6656A" w14:textId="5534E3DA" w:rsidR="00E93F49" w:rsidRPr="007A4A11" w:rsidRDefault="00E93F49">
      <w:pPr>
        <w:pStyle w:val="FootnoteText"/>
        <w:rPr>
          <w:rFonts w:ascii="Arial" w:hAnsi="Arial" w:cs="Arial"/>
          <w:sz w:val="16"/>
          <w:szCs w:val="16"/>
        </w:rPr>
      </w:pPr>
      <w:r w:rsidRPr="007A4A11">
        <w:rPr>
          <w:rStyle w:val="FootnoteReference"/>
          <w:rFonts w:ascii="Arial" w:hAnsi="Arial" w:cs="Arial"/>
          <w:sz w:val="16"/>
          <w:szCs w:val="16"/>
        </w:rPr>
        <w:footnoteRef/>
      </w:r>
      <w:r w:rsidRPr="007A4A11">
        <w:rPr>
          <w:rFonts w:ascii="Arial" w:hAnsi="Arial" w:cs="Arial"/>
          <w:sz w:val="16"/>
          <w:szCs w:val="16"/>
        </w:rPr>
        <w:t xml:space="preserve"> </w:t>
      </w:r>
      <w:r w:rsidRPr="00C9693F">
        <w:rPr>
          <w:rFonts w:ascii="Arial" w:hAnsi="Arial" w:cs="Arial"/>
          <w:sz w:val="16"/>
          <w:szCs w:val="16"/>
          <w:lang w:val="mn-MN"/>
        </w:rPr>
        <w:t xml:space="preserve">Each </w:t>
      </w:r>
      <w:r>
        <w:rPr>
          <w:rFonts w:ascii="Arial" w:hAnsi="Arial" w:cs="Arial"/>
          <w:sz w:val="16"/>
          <w:szCs w:val="16"/>
          <w:lang w:val="mn-MN"/>
        </w:rPr>
        <w:t>aimag</w:t>
      </w:r>
      <w:r w:rsidRPr="00C9693F">
        <w:rPr>
          <w:rFonts w:ascii="Arial" w:hAnsi="Arial" w:cs="Arial"/>
          <w:sz w:val="16"/>
          <w:szCs w:val="16"/>
          <w:lang w:val="mn-MN"/>
        </w:rPr>
        <w:t xml:space="preserve"> should include and implement it in its 2024 EITI Sub-Council Action Plan.</w:t>
      </w:r>
    </w:p>
  </w:footnote>
  <w:footnote w:id="4">
    <w:p w14:paraId="2208F7A5" w14:textId="0D888BDA" w:rsidR="008A6FC3" w:rsidRPr="009F7DCF" w:rsidRDefault="008A6FC3">
      <w:pPr>
        <w:pStyle w:val="FootnoteText"/>
        <w:rPr>
          <w:lang w:val="mn-MN"/>
        </w:rPr>
      </w:pPr>
      <w:r>
        <w:rPr>
          <w:rStyle w:val="FootnoteReference"/>
        </w:rPr>
        <w:footnoteRef/>
      </w:r>
      <w:r>
        <w:t xml:space="preserve"> </w:t>
      </w:r>
      <w:r w:rsidRPr="009F7DCF">
        <w:t>A separate plan has been drawn up.</w:t>
      </w:r>
    </w:p>
  </w:footnote>
  <w:footnote w:id="5">
    <w:p w14:paraId="59530DB3" w14:textId="0BC49F10" w:rsidR="008A6FC3" w:rsidRPr="009F7DCF" w:rsidRDefault="008A6FC3">
      <w:pPr>
        <w:pStyle w:val="FootnoteText"/>
        <w:rPr>
          <w:lang w:val="mn-MN"/>
        </w:rPr>
      </w:pPr>
      <w:r>
        <w:rPr>
          <w:rStyle w:val="FootnoteReference"/>
        </w:rPr>
        <w:footnoteRef/>
      </w:r>
      <w:r>
        <w:t xml:space="preserve"> </w:t>
      </w:r>
      <w:r w:rsidRPr="009F7DCF">
        <w:t>A separate plan has been drawn up.</w:t>
      </w:r>
    </w:p>
  </w:footnote>
  <w:footnote w:id="6">
    <w:p w14:paraId="22531570" w14:textId="03C53608" w:rsidR="00BF2D8C" w:rsidRPr="007A4A11" w:rsidRDefault="00BF2D8C">
      <w:pPr>
        <w:pStyle w:val="FootnoteText"/>
        <w:rPr>
          <w:rFonts w:ascii="Arial" w:hAnsi="Arial" w:cs="Arial"/>
          <w:sz w:val="16"/>
          <w:szCs w:val="16"/>
        </w:rPr>
      </w:pPr>
      <w:r w:rsidRPr="007A4A11">
        <w:rPr>
          <w:rStyle w:val="FootnoteReference"/>
          <w:rFonts w:ascii="Arial" w:hAnsi="Arial" w:cs="Arial"/>
          <w:sz w:val="16"/>
          <w:szCs w:val="16"/>
        </w:rPr>
        <w:footnoteRef/>
      </w:r>
      <w:r w:rsidRPr="007A4A11">
        <w:rPr>
          <w:rFonts w:ascii="Arial" w:hAnsi="Arial" w:cs="Arial"/>
          <w:sz w:val="16"/>
          <w:szCs w:val="16"/>
        </w:rPr>
        <w:t xml:space="preserve"> </w:t>
      </w:r>
      <w:r w:rsidRPr="007A4A11">
        <w:rPr>
          <w:rFonts w:ascii="Arial" w:hAnsi="Arial" w:cs="Arial"/>
          <w:sz w:val="16"/>
          <w:szCs w:val="16"/>
          <w:lang w:val="mn-MN"/>
        </w:rPr>
        <w:t>EITI draft law- https://mojha.gov.mn/contentList/62dfcd0a3982fa3c90f2a7da</w:t>
      </w:r>
    </w:p>
  </w:footnote>
  <w:footnote w:id="7">
    <w:p w14:paraId="23FEF63D" w14:textId="1E5BE31A" w:rsidR="00BF2D8C" w:rsidRDefault="00BF2D8C" w:rsidP="00115C1F">
      <w:pPr>
        <w:pStyle w:val="FootnoteText"/>
      </w:pPr>
      <w:r w:rsidRPr="007A4A11">
        <w:rPr>
          <w:rStyle w:val="FootnoteReference"/>
          <w:rFonts w:ascii="Arial" w:hAnsi="Arial" w:cs="Arial"/>
          <w:sz w:val="16"/>
          <w:szCs w:val="16"/>
        </w:rPr>
        <w:footnoteRef/>
      </w:r>
      <w:r w:rsidRPr="007A4A11">
        <w:rPr>
          <w:rFonts w:ascii="Arial" w:hAnsi="Arial" w:cs="Arial"/>
          <w:sz w:val="16"/>
          <w:szCs w:val="16"/>
        </w:rPr>
        <w:t xml:space="preserve"> </w:t>
      </w:r>
      <w:r w:rsidRPr="007A4A11">
        <w:rPr>
          <w:rFonts w:ascii="Arial" w:hAnsi="Arial" w:cs="Arial"/>
          <w:sz w:val="16"/>
          <w:szCs w:val="16"/>
          <w:lang w:val="mn-MN"/>
        </w:rPr>
        <w:t>EITI draft law- https://mojha.gov.mn/contentList/62dfcd0a3982fa3c90f2a7da</w:t>
      </w:r>
    </w:p>
  </w:footnote>
  <w:footnote w:id="8">
    <w:p w14:paraId="38DB9E0B" w14:textId="7E9F3356" w:rsidR="00BF2D8C" w:rsidRPr="007A4A11" w:rsidRDefault="00BF2D8C" w:rsidP="00115C1F">
      <w:pPr>
        <w:pStyle w:val="FootnoteText"/>
        <w:rPr>
          <w:rFonts w:ascii="Arial" w:hAnsi="Arial" w:cs="Arial"/>
          <w:sz w:val="16"/>
          <w:szCs w:val="16"/>
        </w:rPr>
      </w:pPr>
      <w:r w:rsidRPr="007A4A11">
        <w:rPr>
          <w:rStyle w:val="FootnoteReference"/>
          <w:rFonts w:ascii="Arial" w:hAnsi="Arial" w:cs="Arial"/>
          <w:sz w:val="16"/>
          <w:szCs w:val="16"/>
        </w:rPr>
        <w:footnoteRef/>
      </w:r>
      <w:r w:rsidRPr="007A4A11">
        <w:rPr>
          <w:rFonts w:ascii="Arial" w:hAnsi="Arial" w:cs="Arial"/>
          <w:sz w:val="16"/>
          <w:szCs w:val="16"/>
        </w:rPr>
        <w:t xml:space="preserve"> </w:t>
      </w:r>
      <w:r w:rsidRPr="007A4A11">
        <w:rPr>
          <w:rFonts w:ascii="Arial" w:hAnsi="Arial" w:cs="Arial"/>
          <w:sz w:val="16"/>
          <w:szCs w:val="16"/>
          <w:lang w:val="mn-MN"/>
        </w:rPr>
        <w:t>EITI draft law- https://mojha.gov.mn/contentList/62dfcd0a3982fa3c90f2a7da</w:t>
      </w:r>
    </w:p>
  </w:footnote>
  <w:footnote w:id="9">
    <w:p w14:paraId="7428933D" w14:textId="4AC0D5E4" w:rsidR="00BF2D8C" w:rsidRPr="007A4A11" w:rsidRDefault="00BF2D8C">
      <w:pPr>
        <w:pStyle w:val="FootnoteText"/>
        <w:rPr>
          <w:rFonts w:ascii="Arial" w:hAnsi="Arial" w:cs="Arial"/>
          <w:sz w:val="16"/>
          <w:szCs w:val="16"/>
        </w:rPr>
      </w:pPr>
      <w:r w:rsidRPr="007A4A11">
        <w:rPr>
          <w:rStyle w:val="FootnoteReference"/>
          <w:rFonts w:ascii="Arial" w:hAnsi="Arial" w:cs="Arial"/>
          <w:sz w:val="16"/>
          <w:szCs w:val="16"/>
        </w:rPr>
        <w:footnoteRef/>
      </w:r>
      <w:r w:rsidRPr="007A4A11">
        <w:rPr>
          <w:rFonts w:ascii="Arial" w:hAnsi="Arial" w:cs="Arial"/>
          <w:sz w:val="16"/>
          <w:szCs w:val="16"/>
        </w:rPr>
        <w:t xml:space="preserve"> </w:t>
      </w:r>
      <w:r w:rsidRPr="007A4A11">
        <w:rPr>
          <w:rFonts w:ascii="Arial" w:hAnsi="Arial" w:cs="Arial"/>
          <w:sz w:val="16"/>
          <w:szCs w:val="16"/>
          <w:lang w:val="mn-MN"/>
        </w:rPr>
        <w:t>EITI draft law- https://mojha.gov.mn/contentList/62dfcd0a3982fa3c90f2a7da</w:t>
      </w:r>
    </w:p>
  </w:footnote>
  <w:footnote w:id="10">
    <w:p w14:paraId="2340FCFE" w14:textId="6D505BC0" w:rsidR="00BF2D8C" w:rsidRDefault="00BF2D8C" w:rsidP="00116CB3">
      <w:pPr>
        <w:pStyle w:val="FootnoteText"/>
      </w:pPr>
      <w:r w:rsidRPr="007A4A11">
        <w:rPr>
          <w:rStyle w:val="FootnoteReference"/>
          <w:rFonts w:ascii="Arial" w:hAnsi="Arial" w:cs="Arial"/>
          <w:sz w:val="16"/>
          <w:szCs w:val="16"/>
        </w:rPr>
        <w:footnoteRef/>
      </w:r>
      <w:r w:rsidRPr="007A4A11">
        <w:rPr>
          <w:rFonts w:ascii="Arial" w:hAnsi="Arial" w:cs="Arial"/>
          <w:sz w:val="16"/>
          <w:szCs w:val="16"/>
        </w:rPr>
        <w:t xml:space="preserve"> </w:t>
      </w:r>
      <w:r w:rsidRPr="007A4A11">
        <w:rPr>
          <w:rFonts w:ascii="Arial" w:hAnsi="Arial" w:cs="Arial"/>
          <w:sz w:val="16"/>
          <w:szCs w:val="16"/>
          <w:lang w:val="mn-MN"/>
        </w:rPr>
        <w:t>EITI draft law- https://mojha.gov.mn/contentList/62dfcd0a3982fa3c90f2a7da</w:t>
      </w:r>
    </w:p>
  </w:footnote>
  <w:footnote w:id="11">
    <w:p w14:paraId="47DF2043" w14:textId="5C3F7573" w:rsidR="0047386E" w:rsidRDefault="0047386E" w:rsidP="009554E7">
      <w:pPr>
        <w:pStyle w:val="FootnoteText"/>
      </w:pPr>
      <w:r>
        <w:rPr>
          <w:rStyle w:val="FootnoteReference"/>
        </w:rPr>
        <w:footnoteRef/>
      </w:r>
      <w:r>
        <w:t xml:space="preserve"> </w:t>
      </w:r>
      <w:r w:rsidRPr="00BF2FC0">
        <w:rPr>
          <w:rFonts w:ascii="Arial" w:hAnsi="Arial" w:cs="Arial"/>
          <w:sz w:val="16"/>
          <w:szCs w:val="16"/>
          <w:lang w:val="mn-MN"/>
        </w:rPr>
        <w:t>https://www.eitimongolia.mn/p/10</w:t>
      </w:r>
    </w:p>
  </w:footnote>
  <w:footnote w:id="12">
    <w:p w14:paraId="769A76B5" w14:textId="374758CF" w:rsidR="00EC2991" w:rsidRPr="005F08DE" w:rsidRDefault="00EC2991" w:rsidP="00EC2991">
      <w:pPr>
        <w:pStyle w:val="FootnoteText"/>
        <w:rPr>
          <w:rFonts w:ascii="Arial" w:hAnsi="Arial" w:cs="Arial"/>
          <w:sz w:val="16"/>
          <w:szCs w:val="16"/>
          <w:lang w:val="mn-MN"/>
        </w:rPr>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p w14:paraId="3002BE52" w14:textId="1EC8F797" w:rsidR="00EC2991" w:rsidRDefault="00EC2991" w:rsidP="00EC2991">
      <w:pPr>
        <w:pStyle w:val="FootnoteText"/>
      </w:pPr>
    </w:p>
  </w:footnote>
  <w:footnote w:id="13">
    <w:p w14:paraId="362F0D72" w14:textId="3457375F" w:rsidR="0047386E" w:rsidRDefault="0047386E" w:rsidP="009554E7">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14">
    <w:p w14:paraId="7F65960E" w14:textId="7CE8EB45" w:rsidR="0047386E" w:rsidRDefault="0047386E" w:rsidP="009554E7">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15">
    <w:p w14:paraId="7EC6DAFE" w14:textId="48035991" w:rsidR="0047386E" w:rsidRDefault="0047386E" w:rsidP="009554E7">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16">
    <w:p w14:paraId="5DD6434B" w14:textId="04A4CB9E" w:rsidR="0047386E" w:rsidRDefault="0047386E" w:rsidP="009554E7">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17">
    <w:p w14:paraId="30283D43" w14:textId="2309F8FD" w:rsidR="0047386E" w:rsidRDefault="0047386E" w:rsidP="009554E7">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18">
    <w:p w14:paraId="64991820" w14:textId="67847F74" w:rsidR="00EC2991" w:rsidRDefault="00EC2991" w:rsidP="00EC2991">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19">
    <w:p w14:paraId="4EC62A03" w14:textId="4DCE5CEE" w:rsidR="00EC2991" w:rsidRDefault="00EC2991" w:rsidP="00EC2991">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20">
    <w:p w14:paraId="518BBCC4" w14:textId="44EC2404" w:rsidR="00EC2991" w:rsidRDefault="00EC2991" w:rsidP="00EC2991">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21">
    <w:p w14:paraId="15C6BA07" w14:textId="3C069C88" w:rsidR="00EC2991" w:rsidRDefault="00EC2991" w:rsidP="00EC2991">
      <w:pPr>
        <w:pStyle w:val="FootnoteText"/>
      </w:pPr>
      <w:r>
        <w:rPr>
          <w:rStyle w:val="FootnoteReference"/>
        </w:rPr>
        <w:footnoteRef/>
      </w:r>
      <w:r>
        <w:rPr>
          <w:rFonts w:ascii="Arial" w:hAnsi="Arial" w:cs="Arial"/>
          <w:sz w:val="16"/>
          <w:szCs w:val="16"/>
          <w:lang w:val="mn-MN"/>
        </w:rPr>
        <w:t xml:space="preserve"> EITI draft law-</w:t>
      </w:r>
      <w:r w:rsidRPr="005F08DE">
        <w:rPr>
          <w:rFonts w:ascii="Arial" w:hAnsi="Arial" w:cs="Arial"/>
          <w:sz w:val="16"/>
          <w:szCs w:val="16"/>
          <w:lang w:val="mn-MN"/>
        </w:rPr>
        <w:t xml:space="preserve"> https://mojha.gov.mn/contentList/62dfcd0a3982fa3c90f2a7da</w:t>
      </w:r>
      <w:r>
        <w:t xml:space="preserve"> </w:t>
      </w:r>
    </w:p>
  </w:footnote>
  <w:footnote w:id="22">
    <w:p w14:paraId="60E38A5C" w14:textId="4B52AD0A" w:rsidR="00EC2991" w:rsidRDefault="00EC2991" w:rsidP="00EC2991">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23">
    <w:p w14:paraId="69AD6C5A" w14:textId="546438A4" w:rsidR="00EC2991" w:rsidRDefault="00EC2991" w:rsidP="00EC2991">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24">
    <w:p w14:paraId="4B85C786" w14:textId="0F7259F5" w:rsidR="00EC2991" w:rsidRDefault="00EC2991" w:rsidP="00EC2991">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25">
    <w:p w14:paraId="35176C1D" w14:textId="47794A44" w:rsidR="00EC2991" w:rsidRDefault="00EC2991" w:rsidP="00EC2991">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26">
    <w:p w14:paraId="5D5ABED7" w14:textId="3EB3D857" w:rsidR="00EC2991" w:rsidRDefault="00EC2991" w:rsidP="00EC2991">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27">
    <w:p w14:paraId="64711E15" w14:textId="73E141B9" w:rsidR="00EC2991" w:rsidRDefault="00EC2991" w:rsidP="00EC2991">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28">
    <w:p w14:paraId="29B6E700" w14:textId="3BDA6AEE" w:rsidR="00EC2991" w:rsidRDefault="00EC2991" w:rsidP="00EC2991">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29">
    <w:p w14:paraId="3614A029" w14:textId="052C1CD8" w:rsidR="00D73822" w:rsidRDefault="00D73822" w:rsidP="00D73822">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 w:id="30">
    <w:p w14:paraId="79B0196D" w14:textId="316C872E" w:rsidR="00D73822" w:rsidRDefault="00D73822" w:rsidP="00D73822">
      <w:pPr>
        <w:pStyle w:val="FootnoteText"/>
      </w:pPr>
      <w:r>
        <w:rPr>
          <w:rStyle w:val="FootnoteReference"/>
        </w:rPr>
        <w:footnoteRef/>
      </w:r>
      <w:r>
        <w:t xml:space="preserve"> </w:t>
      </w:r>
      <w:r>
        <w:rPr>
          <w:rFonts w:ascii="Arial" w:hAnsi="Arial" w:cs="Arial"/>
          <w:sz w:val="16"/>
          <w:szCs w:val="16"/>
          <w:lang w:val="mn-MN"/>
        </w:rPr>
        <w:t>EITI draft law-</w:t>
      </w:r>
      <w:r w:rsidRPr="005F08DE">
        <w:rPr>
          <w:rFonts w:ascii="Arial" w:hAnsi="Arial" w:cs="Arial"/>
          <w:sz w:val="16"/>
          <w:szCs w:val="16"/>
          <w:lang w:val="mn-MN"/>
        </w:rPr>
        <w:t xml:space="preserve"> https://mojha.gov.mn/contentList/62dfcd0a3982fa3c90f2a7da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44F"/>
    <w:multiLevelType w:val="hybridMultilevel"/>
    <w:tmpl w:val="C74656DC"/>
    <w:lvl w:ilvl="0" w:tplc="A6D23C4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B3A8D"/>
    <w:multiLevelType w:val="hybridMultilevel"/>
    <w:tmpl w:val="3F08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32F6D"/>
    <w:multiLevelType w:val="hybridMultilevel"/>
    <w:tmpl w:val="62DABABC"/>
    <w:lvl w:ilvl="0" w:tplc="4CE8B55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14AF3"/>
    <w:multiLevelType w:val="hybridMultilevel"/>
    <w:tmpl w:val="694CE932"/>
    <w:lvl w:ilvl="0" w:tplc="AB6E1DC8">
      <w:start w:val="201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645E3"/>
    <w:multiLevelType w:val="hybridMultilevel"/>
    <w:tmpl w:val="40627382"/>
    <w:lvl w:ilvl="0" w:tplc="404AC6C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430A8"/>
    <w:multiLevelType w:val="hybridMultilevel"/>
    <w:tmpl w:val="D4B0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839C7"/>
    <w:multiLevelType w:val="hybridMultilevel"/>
    <w:tmpl w:val="7CD8CC78"/>
    <w:lvl w:ilvl="0" w:tplc="CDE0B286">
      <w:numFmt w:val="bullet"/>
      <w:lvlText w:val="•"/>
      <w:lvlJc w:val="left"/>
      <w:pPr>
        <w:ind w:left="352" w:hanging="180"/>
      </w:pPr>
      <w:rPr>
        <w:rFonts w:ascii="Arial" w:eastAsia="Arial" w:hAnsi="Arial" w:cs="Arial" w:hint="default"/>
        <w:spacing w:val="-4"/>
        <w:w w:val="100"/>
        <w:sz w:val="18"/>
        <w:szCs w:val="18"/>
        <w:lang w:val="en-US" w:eastAsia="en-US" w:bidi="en-US"/>
      </w:rPr>
    </w:lvl>
    <w:lvl w:ilvl="1" w:tplc="39389214">
      <w:numFmt w:val="bullet"/>
      <w:lvlText w:val="•"/>
      <w:lvlJc w:val="left"/>
      <w:pPr>
        <w:ind w:left="1052" w:hanging="180"/>
      </w:pPr>
      <w:rPr>
        <w:rFonts w:hint="default"/>
        <w:lang w:val="en-US" w:eastAsia="en-US" w:bidi="en-US"/>
      </w:rPr>
    </w:lvl>
    <w:lvl w:ilvl="2" w:tplc="AA60999E">
      <w:numFmt w:val="bullet"/>
      <w:lvlText w:val="•"/>
      <w:lvlJc w:val="left"/>
      <w:pPr>
        <w:ind w:left="1744" w:hanging="180"/>
      </w:pPr>
      <w:rPr>
        <w:rFonts w:hint="default"/>
        <w:lang w:val="en-US" w:eastAsia="en-US" w:bidi="en-US"/>
      </w:rPr>
    </w:lvl>
    <w:lvl w:ilvl="3" w:tplc="C4E4F3F8">
      <w:numFmt w:val="bullet"/>
      <w:lvlText w:val="•"/>
      <w:lvlJc w:val="left"/>
      <w:pPr>
        <w:ind w:left="2436" w:hanging="180"/>
      </w:pPr>
      <w:rPr>
        <w:rFonts w:hint="default"/>
        <w:lang w:val="en-US" w:eastAsia="en-US" w:bidi="en-US"/>
      </w:rPr>
    </w:lvl>
    <w:lvl w:ilvl="4" w:tplc="02B098A8">
      <w:numFmt w:val="bullet"/>
      <w:lvlText w:val="•"/>
      <w:lvlJc w:val="left"/>
      <w:pPr>
        <w:ind w:left="3129" w:hanging="180"/>
      </w:pPr>
      <w:rPr>
        <w:rFonts w:hint="default"/>
        <w:lang w:val="en-US" w:eastAsia="en-US" w:bidi="en-US"/>
      </w:rPr>
    </w:lvl>
    <w:lvl w:ilvl="5" w:tplc="EF646C4C">
      <w:numFmt w:val="bullet"/>
      <w:lvlText w:val="•"/>
      <w:lvlJc w:val="left"/>
      <w:pPr>
        <w:ind w:left="3821" w:hanging="180"/>
      </w:pPr>
      <w:rPr>
        <w:rFonts w:hint="default"/>
        <w:lang w:val="en-US" w:eastAsia="en-US" w:bidi="en-US"/>
      </w:rPr>
    </w:lvl>
    <w:lvl w:ilvl="6" w:tplc="179E576C">
      <w:numFmt w:val="bullet"/>
      <w:lvlText w:val="•"/>
      <w:lvlJc w:val="left"/>
      <w:pPr>
        <w:ind w:left="4513" w:hanging="180"/>
      </w:pPr>
      <w:rPr>
        <w:rFonts w:hint="default"/>
        <w:lang w:val="en-US" w:eastAsia="en-US" w:bidi="en-US"/>
      </w:rPr>
    </w:lvl>
    <w:lvl w:ilvl="7" w:tplc="515238EA">
      <w:numFmt w:val="bullet"/>
      <w:lvlText w:val="•"/>
      <w:lvlJc w:val="left"/>
      <w:pPr>
        <w:ind w:left="5206" w:hanging="180"/>
      </w:pPr>
      <w:rPr>
        <w:rFonts w:hint="default"/>
        <w:lang w:val="en-US" w:eastAsia="en-US" w:bidi="en-US"/>
      </w:rPr>
    </w:lvl>
    <w:lvl w:ilvl="8" w:tplc="C4544C92">
      <w:numFmt w:val="bullet"/>
      <w:lvlText w:val="•"/>
      <w:lvlJc w:val="left"/>
      <w:pPr>
        <w:ind w:left="5898" w:hanging="180"/>
      </w:pPr>
      <w:rPr>
        <w:rFonts w:hint="default"/>
        <w:lang w:val="en-US" w:eastAsia="en-US" w:bidi="en-US"/>
      </w:rPr>
    </w:lvl>
  </w:abstractNum>
  <w:abstractNum w:abstractNumId="7" w15:restartNumberingAfterBreak="0">
    <w:nsid w:val="62B209E8"/>
    <w:multiLevelType w:val="hybridMultilevel"/>
    <w:tmpl w:val="739CAAF0"/>
    <w:lvl w:ilvl="0" w:tplc="5560A310">
      <w:numFmt w:val="bullet"/>
      <w:lvlText w:val="•"/>
      <w:lvlJc w:val="left"/>
      <w:pPr>
        <w:ind w:left="352" w:hanging="180"/>
      </w:pPr>
      <w:rPr>
        <w:rFonts w:ascii="Arial" w:eastAsia="Arial" w:hAnsi="Arial" w:cs="Arial" w:hint="default"/>
        <w:spacing w:val="-2"/>
        <w:w w:val="100"/>
        <w:sz w:val="18"/>
        <w:szCs w:val="18"/>
        <w:lang w:val="en-US" w:eastAsia="en-US" w:bidi="en-US"/>
      </w:rPr>
    </w:lvl>
    <w:lvl w:ilvl="1" w:tplc="27E6F0F2">
      <w:numFmt w:val="bullet"/>
      <w:lvlText w:val="•"/>
      <w:lvlJc w:val="left"/>
      <w:pPr>
        <w:ind w:left="1052" w:hanging="180"/>
      </w:pPr>
      <w:rPr>
        <w:rFonts w:hint="default"/>
        <w:lang w:val="en-US" w:eastAsia="en-US" w:bidi="en-US"/>
      </w:rPr>
    </w:lvl>
    <w:lvl w:ilvl="2" w:tplc="1870D446">
      <w:numFmt w:val="bullet"/>
      <w:lvlText w:val="•"/>
      <w:lvlJc w:val="left"/>
      <w:pPr>
        <w:ind w:left="1744" w:hanging="180"/>
      </w:pPr>
      <w:rPr>
        <w:rFonts w:hint="default"/>
        <w:lang w:val="en-US" w:eastAsia="en-US" w:bidi="en-US"/>
      </w:rPr>
    </w:lvl>
    <w:lvl w:ilvl="3" w:tplc="160C2CFA">
      <w:numFmt w:val="bullet"/>
      <w:lvlText w:val="•"/>
      <w:lvlJc w:val="left"/>
      <w:pPr>
        <w:ind w:left="2436" w:hanging="180"/>
      </w:pPr>
      <w:rPr>
        <w:rFonts w:hint="default"/>
        <w:lang w:val="en-US" w:eastAsia="en-US" w:bidi="en-US"/>
      </w:rPr>
    </w:lvl>
    <w:lvl w:ilvl="4" w:tplc="00C4C858">
      <w:numFmt w:val="bullet"/>
      <w:lvlText w:val="•"/>
      <w:lvlJc w:val="left"/>
      <w:pPr>
        <w:ind w:left="3129" w:hanging="180"/>
      </w:pPr>
      <w:rPr>
        <w:rFonts w:hint="default"/>
        <w:lang w:val="en-US" w:eastAsia="en-US" w:bidi="en-US"/>
      </w:rPr>
    </w:lvl>
    <w:lvl w:ilvl="5" w:tplc="9430852C">
      <w:numFmt w:val="bullet"/>
      <w:lvlText w:val="•"/>
      <w:lvlJc w:val="left"/>
      <w:pPr>
        <w:ind w:left="3821" w:hanging="180"/>
      </w:pPr>
      <w:rPr>
        <w:rFonts w:hint="default"/>
        <w:lang w:val="en-US" w:eastAsia="en-US" w:bidi="en-US"/>
      </w:rPr>
    </w:lvl>
    <w:lvl w:ilvl="6" w:tplc="4E5A2BBA">
      <w:numFmt w:val="bullet"/>
      <w:lvlText w:val="•"/>
      <w:lvlJc w:val="left"/>
      <w:pPr>
        <w:ind w:left="4513" w:hanging="180"/>
      </w:pPr>
      <w:rPr>
        <w:rFonts w:hint="default"/>
        <w:lang w:val="en-US" w:eastAsia="en-US" w:bidi="en-US"/>
      </w:rPr>
    </w:lvl>
    <w:lvl w:ilvl="7" w:tplc="D5B03F8A">
      <w:numFmt w:val="bullet"/>
      <w:lvlText w:val="•"/>
      <w:lvlJc w:val="left"/>
      <w:pPr>
        <w:ind w:left="5206" w:hanging="180"/>
      </w:pPr>
      <w:rPr>
        <w:rFonts w:hint="default"/>
        <w:lang w:val="en-US" w:eastAsia="en-US" w:bidi="en-US"/>
      </w:rPr>
    </w:lvl>
    <w:lvl w:ilvl="8" w:tplc="F17A65A8">
      <w:numFmt w:val="bullet"/>
      <w:lvlText w:val="•"/>
      <w:lvlJc w:val="left"/>
      <w:pPr>
        <w:ind w:left="5898" w:hanging="180"/>
      </w:pPr>
      <w:rPr>
        <w:rFonts w:hint="default"/>
        <w:lang w:val="en-US" w:eastAsia="en-US" w:bidi="en-US"/>
      </w:rPr>
    </w:lvl>
  </w:abstractNum>
  <w:abstractNum w:abstractNumId="8" w15:restartNumberingAfterBreak="0">
    <w:nsid w:val="7BC05492"/>
    <w:multiLevelType w:val="hybridMultilevel"/>
    <w:tmpl w:val="48A8B806"/>
    <w:lvl w:ilvl="0" w:tplc="313ADE30">
      <w:numFmt w:val="bullet"/>
      <w:lvlText w:val="•"/>
      <w:lvlJc w:val="left"/>
      <w:pPr>
        <w:ind w:left="427" w:hanging="231"/>
      </w:pPr>
      <w:rPr>
        <w:rFonts w:ascii="Arial" w:eastAsia="Arial" w:hAnsi="Arial" w:cs="Arial" w:hint="default"/>
        <w:w w:val="99"/>
        <w:sz w:val="20"/>
        <w:szCs w:val="20"/>
        <w:lang w:val="en-US" w:eastAsia="en-US" w:bidi="en-US"/>
      </w:rPr>
    </w:lvl>
    <w:lvl w:ilvl="1" w:tplc="67EC3C58">
      <w:numFmt w:val="bullet"/>
      <w:lvlText w:val="•"/>
      <w:lvlJc w:val="left"/>
      <w:pPr>
        <w:ind w:left="1260" w:hanging="231"/>
      </w:pPr>
      <w:rPr>
        <w:rFonts w:hint="default"/>
        <w:lang w:val="en-US" w:eastAsia="en-US" w:bidi="en-US"/>
      </w:rPr>
    </w:lvl>
    <w:lvl w:ilvl="2" w:tplc="7A28AB76">
      <w:numFmt w:val="bullet"/>
      <w:lvlText w:val="•"/>
      <w:lvlJc w:val="left"/>
      <w:pPr>
        <w:ind w:left="2101" w:hanging="231"/>
      </w:pPr>
      <w:rPr>
        <w:rFonts w:hint="default"/>
        <w:lang w:val="en-US" w:eastAsia="en-US" w:bidi="en-US"/>
      </w:rPr>
    </w:lvl>
    <w:lvl w:ilvl="3" w:tplc="490E0B2C">
      <w:numFmt w:val="bullet"/>
      <w:lvlText w:val="•"/>
      <w:lvlJc w:val="left"/>
      <w:pPr>
        <w:ind w:left="2942" w:hanging="231"/>
      </w:pPr>
      <w:rPr>
        <w:rFonts w:hint="default"/>
        <w:lang w:val="en-US" w:eastAsia="en-US" w:bidi="en-US"/>
      </w:rPr>
    </w:lvl>
    <w:lvl w:ilvl="4" w:tplc="1BAACEA6">
      <w:numFmt w:val="bullet"/>
      <w:lvlText w:val="•"/>
      <w:lvlJc w:val="left"/>
      <w:pPr>
        <w:ind w:left="3783" w:hanging="231"/>
      </w:pPr>
      <w:rPr>
        <w:rFonts w:hint="default"/>
        <w:lang w:val="en-US" w:eastAsia="en-US" w:bidi="en-US"/>
      </w:rPr>
    </w:lvl>
    <w:lvl w:ilvl="5" w:tplc="43405002">
      <w:numFmt w:val="bullet"/>
      <w:lvlText w:val="•"/>
      <w:lvlJc w:val="left"/>
      <w:pPr>
        <w:ind w:left="4624" w:hanging="231"/>
      </w:pPr>
      <w:rPr>
        <w:rFonts w:hint="default"/>
        <w:lang w:val="en-US" w:eastAsia="en-US" w:bidi="en-US"/>
      </w:rPr>
    </w:lvl>
    <w:lvl w:ilvl="6" w:tplc="C03AF254">
      <w:numFmt w:val="bullet"/>
      <w:lvlText w:val="•"/>
      <w:lvlJc w:val="left"/>
      <w:pPr>
        <w:ind w:left="5465" w:hanging="231"/>
      </w:pPr>
      <w:rPr>
        <w:rFonts w:hint="default"/>
        <w:lang w:val="en-US" w:eastAsia="en-US" w:bidi="en-US"/>
      </w:rPr>
    </w:lvl>
    <w:lvl w:ilvl="7" w:tplc="06461AC2">
      <w:numFmt w:val="bullet"/>
      <w:lvlText w:val="•"/>
      <w:lvlJc w:val="left"/>
      <w:pPr>
        <w:ind w:left="6306" w:hanging="231"/>
      </w:pPr>
      <w:rPr>
        <w:rFonts w:hint="default"/>
        <w:lang w:val="en-US" w:eastAsia="en-US" w:bidi="en-US"/>
      </w:rPr>
    </w:lvl>
    <w:lvl w:ilvl="8" w:tplc="F07E9362">
      <w:numFmt w:val="bullet"/>
      <w:lvlText w:val="•"/>
      <w:lvlJc w:val="left"/>
      <w:pPr>
        <w:ind w:left="7147" w:hanging="231"/>
      </w:pPr>
      <w:rPr>
        <w:rFonts w:hint="default"/>
        <w:lang w:val="en-US" w:eastAsia="en-US" w:bidi="en-US"/>
      </w:rPr>
    </w:lvl>
  </w:abstractNum>
  <w:num w:numId="1" w16cid:durableId="1482696724">
    <w:abstractNumId w:val="0"/>
  </w:num>
  <w:num w:numId="2" w16cid:durableId="3169430">
    <w:abstractNumId w:val="1"/>
  </w:num>
  <w:num w:numId="3" w16cid:durableId="712196310">
    <w:abstractNumId w:val="5"/>
  </w:num>
  <w:num w:numId="4" w16cid:durableId="267932752">
    <w:abstractNumId w:val="6"/>
  </w:num>
  <w:num w:numId="5" w16cid:durableId="1045636856">
    <w:abstractNumId w:val="7"/>
  </w:num>
  <w:num w:numId="6" w16cid:durableId="1732075812">
    <w:abstractNumId w:val="8"/>
  </w:num>
  <w:num w:numId="7" w16cid:durableId="2002657038">
    <w:abstractNumId w:val="3"/>
  </w:num>
  <w:num w:numId="8" w16cid:durableId="476652417">
    <w:abstractNumId w:val="2"/>
  </w:num>
  <w:num w:numId="9" w16cid:durableId="1179462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7B8"/>
    <w:rsid w:val="00000576"/>
    <w:rsid w:val="000006A1"/>
    <w:rsid w:val="000006E4"/>
    <w:rsid w:val="00000C06"/>
    <w:rsid w:val="00001162"/>
    <w:rsid w:val="000019EF"/>
    <w:rsid w:val="00001BED"/>
    <w:rsid w:val="0000292F"/>
    <w:rsid w:val="00002A20"/>
    <w:rsid w:val="00002BE4"/>
    <w:rsid w:val="00002ED8"/>
    <w:rsid w:val="00003C89"/>
    <w:rsid w:val="00004411"/>
    <w:rsid w:val="00005CC9"/>
    <w:rsid w:val="000069B9"/>
    <w:rsid w:val="00006C4C"/>
    <w:rsid w:val="00010011"/>
    <w:rsid w:val="000105E1"/>
    <w:rsid w:val="00010A57"/>
    <w:rsid w:val="00010CBB"/>
    <w:rsid w:val="00010FA6"/>
    <w:rsid w:val="00011815"/>
    <w:rsid w:val="00012226"/>
    <w:rsid w:val="00012F92"/>
    <w:rsid w:val="0001307C"/>
    <w:rsid w:val="00013529"/>
    <w:rsid w:val="00013934"/>
    <w:rsid w:val="000150A7"/>
    <w:rsid w:val="0001576E"/>
    <w:rsid w:val="00016AF0"/>
    <w:rsid w:val="0001778C"/>
    <w:rsid w:val="000179F5"/>
    <w:rsid w:val="00020865"/>
    <w:rsid w:val="000212B1"/>
    <w:rsid w:val="00023809"/>
    <w:rsid w:val="0002460D"/>
    <w:rsid w:val="0002502C"/>
    <w:rsid w:val="000277E7"/>
    <w:rsid w:val="00027F7A"/>
    <w:rsid w:val="00030835"/>
    <w:rsid w:val="00031897"/>
    <w:rsid w:val="000329C7"/>
    <w:rsid w:val="00032DDB"/>
    <w:rsid w:val="00033586"/>
    <w:rsid w:val="00033AE2"/>
    <w:rsid w:val="00033BBC"/>
    <w:rsid w:val="00033EAD"/>
    <w:rsid w:val="00037958"/>
    <w:rsid w:val="00037962"/>
    <w:rsid w:val="00040BF3"/>
    <w:rsid w:val="000425C6"/>
    <w:rsid w:val="00045675"/>
    <w:rsid w:val="00046515"/>
    <w:rsid w:val="00047BE6"/>
    <w:rsid w:val="00050A63"/>
    <w:rsid w:val="000510AB"/>
    <w:rsid w:val="00052863"/>
    <w:rsid w:val="0005288B"/>
    <w:rsid w:val="00053DF3"/>
    <w:rsid w:val="00054B48"/>
    <w:rsid w:val="000556D9"/>
    <w:rsid w:val="0005631B"/>
    <w:rsid w:val="00057366"/>
    <w:rsid w:val="00057BE4"/>
    <w:rsid w:val="00061C0B"/>
    <w:rsid w:val="00062553"/>
    <w:rsid w:val="00063224"/>
    <w:rsid w:val="00063FFF"/>
    <w:rsid w:val="0006417D"/>
    <w:rsid w:val="000657AE"/>
    <w:rsid w:val="00066264"/>
    <w:rsid w:val="00070759"/>
    <w:rsid w:val="00070775"/>
    <w:rsid w:val="00072FFA"/>
    <w:rsid w:val="00074EA7"/>
    <w:rsid w:val="000757A8"/>
    <w:rsid w:val="00075F10"/>
    <w:rsid w:val="000826ED"/>
    <w:rsid w:val="000840C9"/>
    <w:rsid w:val="00084405"/>
    <w:rsid w:val="00084B57"/>
    <w:rsid w:val="000852B3"/>
    <w:rsid w:val="0008551E"/>
    <w:rsid w:val="00086C2C"/>
    <w:rsid w:val="00087142"/>
    <w:rsid w:val="0009007F"/>
    <w:rsid w:val="00090AA4"/>
    <w:rsid w:val="00090D36"/>
    <w:rsid w:val="00093943"/>
    <w:rsid w:val="000941ED"/>
    <w:rsid w:val="000943AC"/>
    <w:rsid w:val="00095616"/>
    <w:rsid w:val="000961C5"/>
    <w:rsid w:val="00096DF5"/>
    <w:rsid w:val="00097ADF"/>
    <w:rsid w:val="00097C56"/>
    <w:rsid w:val="000A04A7"/>
    <w:rsid w:val="000A0976"/>
    <w:rsid w:val="000A1E98"/>
    <w:rsid w:val="000A33CE"/>
    <w:rsid w:val="000A45C5"/>
    <w:rsid w:val="000A6F66"/>
    <w:rsid w:val="000A7E1C"/>
    <w:rsid w:val="000B0854"/>
    <w:rsid w:val="000B0A4C"/>
    <w:rsid w:val="000B16E9"/>
    <w:rsid w:val="000B308B"/>
    <w:rsid w:val="000B3DF3"/>
    <w:rsid w:val="000B4A97"/>
    <w:rsid w:val="000B5991"/>
    <w:rsid w:val="000B675E"/>
    <w:rsid w:val="000B6783"/>
    <w:rsid w:val="000C24EC"/>
    <w:rsid w:val="000C2596"/>
    <w:rsid w:val="000C3A20"/>
    <w:rsid w:val="000C3EA9"/>
    <w:rsid w:val="000C469D"/>
    <w:rsid w:val="000C5D7D"/>
    <w:rsid w:val="000C640A"/>
    <w:rsid w:val="000C6890"/>
    <w:rsid w:val="000C70A8"/>
    <w:rsid w:val="000C70EB"/>
    <w:rsid w:val="000C741E"/>
    <w:rsid w:val="000D4018"/>
    <w:rsid w:val="000D42E2"/>
    <w:rsid w:val="000D4756"/>
    <w:rsid w:val="000D4A39"/>
    <w:rsid w:val="000D65A4"/>
    <w:rsid w:val="000D696E"/>
    <w:rsid w:val="000D7929"/>
    <w:rsid w:val="000D7C76"/>
    <w:rsid w:val="000D7F4C"/>
    <w:rsid w:val="000E060A"/>
    <w:rsid w:val="000E07BA"/>
    <w:rsid w:val="000E19A2"/>
    <w:rsid w:val="000E2B64"/>
    <w:rsid w:val="000E2E37"/>
    <w:rsid w:val="000E3526"/>
    <w:rsid w:val="000E37FD"/>
    <w:rsid w:val="000E4A18"/>
    <w:rsid w:val="000E4FE8"/>
    <w:rsid w:val="000E5AC1"/>
    <w:rsid w:val="000E5B9A"/>
    <w:rsid w:val="000E5CD1"/>
    <w:rsid w:val="000E5D5F"/>
    <w:rsid w:val="000E5F83"/>
    <w:rsid w:val="000E625C"/>
    <w:rsid w:val="000E6CB1"/>
    <w:rsid w:val="000F0041"/>
    <w:rsid w:val="000F2617"/>
    <w:rsid w:val="000F3F0C"/>
    <w:rsid w:val="000F4729"/>
    <w:rsid w:val="000F7215"/>
    <w:rsid w:val="000F7343"/>
    <w:rsid w:val="000F7719"/>
    <w:rsid w:val="000F7F97"/>
    <w:rsid w:val="00100049"/>
    <w:rsid w:val="00100CFE"/>
    <w:rsid w:val="00103794"/>
    <w:rsid w:val="0010395D"/>
    <w:rsid w:val="001078A4"/>
    <w:rsid w:val="00107AF4"/>
    <w:rsid w:val="001106AD"/>
    <w:rsid w:val="00110DDA"/>
    <w:rsid w:val="0011131C"/>
    <w:rsid w:val="00112565"/>
    <w:rsid w:val="00113A6D"/>
    <w:rsid w:val="00113D9D"/>
    <w:rsid w:val="0011403D"/>
    <w:rsid w:val="00115448"/>
    <w:rsid w:val="001154D2"/>
    <w:rsid w:val="00115C1F"/>
    <w:rsid w:val="00116A4A"/>
    <w:rsid w:val="00116CB3"/>
    <w:rsid w:val="00120ED5"/>
    <w:rsid w:val="00122223"/>
    <w:rsid w:val="00122C9D"/>
    <w:rsid w:val="0012331B"/>
    <w:rsid w:val="00123384"/>
    <w:rsid w:val="001238BB"/>
    <w:rsid w:val="00125232"/>
    <w:rsid w:val="00125FB4"/>
    <w:rsid w:val="001279B6"/>
    <w:rsid w:val="00127C6D"/>
    <w:rsid w:val="001300ED"/>
    <w:rsid w:val="00131D2A"/>
    <w:rsid w:val="00132A41"/>
    <w:rsid w:val="00134D8B"/>
    <w:rsid w:val="0014251D"/>
    <w:rsid w:val="00142E8D"/>
    <w:rsid w:val="00143279"/>
    <w:rsid w:val="001434DD"/>
    <w:rsid w:val="0014355E"/>
    <w:rsid w:val="00146222"/>
    <w:rsid w:val="0014730D"/>
    <w:rsid w:val="00147D78"/>
    <w:rsid w:val="00147F74"/>
    <w:rsid w:val="00151E0B"/>
    <w:rsid w:val="001526A7"/>
    <w:rsid w:val="00152A58"/>
    <w:rsid w:val="00152C51"/>
    <w:rsid w:val="00153581"/>
    <w:rsid w:val="00154462"/>
    <w:rsid w:val="00155798"/>
    <w:rsid w:val="001579B3"/>
    <w:rsid w:val="00157CCD"/>
    <w:rsid w:val="0016146F"/>
    <w:rsid w:val="00162877"/>
    <w:rsid w:val="0016730B"/>
    <w:rsid w:val="0017126B"/>
    <w:rsid w:val="00173C14"/>
    <w:rsid w:val="00174A0E"/>
    <w:rsid w:val="00174A7C"/>
    <w:rsid w:val="00174E9D"/>
    <w:rsid w:val="00176AF5"/>
    <w:rsid w:val="00176E40"/>
    <w:rsid w:val="00177158"/>
    <w:rsid w:val="001800E3"/>
    <w:rsid w:val="00180D0F"/>
    <w:rsid w:val="00180D36"/>
    <w:rsid w:val="001818BB"/>
    <w:rsid w:val="00181A84"/>
    <w:rsid w:val="00182481"/>
    <w:rsid w:val="00184681"/>
    <w:rsid w:val="001847B5"/>
    <w:rsid w:val="00185940"/>
    <w:rsid w:val="00186CBE"/>
    <w:rsid w:val="001879C4"/>
    <w:rsid w:val="00187E41"/>
    <w:rsid w:val="00190C0C"/>
    <w:rsid w:val="001923CF"/>
    <w:rsid w:val="00192705"/>
    <w:rsid w:val="00192A5F"/>
    <w:rsid w:val="00193C86"/>
    <w:rsid w:val="00194211"/>
    <w:rsid w:val="00194D92"/>
    <w:rsid w:val="00194F46"/>
    <w:rsid w:val="0019688E"/>
    <w:rsid w:val="00197119"/>
    <w:rsid w:val="0019725A"/>
    <w:rsid w:val="00197DDB"/>
    <w:rsid w:val="001A028D"/>
    <w:rsid w:val="001A0D14"/>
    <w:rsid w:val="001A23B1"/>
    <w:rsid w:val="001A2B0E"/>
    <w:rsid w:val="001A319E"/>
    <w:rsid w:val="001A3AAC"/>
    <w:rsid w:val="001A63E4"/>
    <w:rsid w:val="001B0E4C"/>
    <w:rsid w:val="001B176D"/>
    <w:rsid w:val="001B253C"/>
    <w:rsid w:val="001B525B"/>
    <w:rsid w:val="001B576A"/>
    <w:rsid w:val="001B6319"/>
    <w:rsid w:val="001C1B24"/>
    <w:rsid w:val="001C5BC1"/>
    <w:rsid w:val="001C5CA3"/>
    <w:rsid w:val="001C65F8"/>
    <w:rsid w:val="001C6B24"/>
    <w:rsid w:val="001C77F5"/>
    <w:rsid w:val="001D288C"/>
    <w:rsid w:val="001D42D0"/>
    <w:rsid w:val="001D5606"/>
    <w:rsid w:val="001D5697"/>
    <w:rsid w:val="001D56EE"/>
    <w:rsid w:val="001E07FE"/>
    <w:rsid w:val="001E0E1E"/>
    <w:rsid w:val="001E1598"/>
    <w:rsid w:val="001E1C5A"/>
    <w:rsid w:val="001E1E6A"/>
    <w:rsid w:val="001E281E"/>
    <w:rsid w:val="001E283F"/>
    <w:rsid w:val="001E3A9F"/>
    <w:rsid w:val="001E3D04"/>
    <w:rsid w:val="001E407D"/>
    <w:rsid w:val="001E44AB"/>
    <w:rsid w:val="001E4CF9"/>
    <w:rsid w:val="001E5EF6"/>
    <w:rsid w:val="001E5F10"/>
    <w:rsid w:val="001E699D"/>
    <w:rsid w:val="001F01A5"/>
    <w:rsid w:val="001F1A0B"/>
    <w:rsid w:val="001F2A5C"/>
    <w:rsid w:val="001F5A03"/>
    <w:rsid w:val="001F71F9"/>
    <w:rsid w:val="00200073"/>
    <w:rsid w:val="00200FC5"/>
    <w:rsid w:val="002014F7"/>
    <w:rsid w:val="00201648"/>
    <w:rsid w:val="002027F0"/>
    <w:rsid w:val="00202EBE"/>
    <w:rsid w:val="00203BC0"/>
    <w:rsid w:val="00203C56"/>
    <w:rsid w:val="002045FB"/>
    <w:rsid w:val="00205B87"/>
    <w:rsid w:val="00206585"/>
    <w:rsid w:val="00206FFA"/>
    <w:rsid w:val="002075DD"/>
    <w:rsid w:val="002114D2"/>
    <w:rsid w:val="00211EE2"/>
    <w:rsid w:val="002121F6"/>
    <w:rsid w:val="00215A00"/>
    <w:rsid w:val="00216078"/>
    <w:rsid w:val="00216315"/>
    <w:rsid w:val="00216DC9"/>
    <w:rsid w:val="00217C32"/>
    <w:rsid w:val="00221013"/>
    <w:rsid w:val="0022118F"/>
    <w:rsid w:val="002214D3"/>
    <w:rsid w:val="00221D38"/>
    <w:rsid w:val="00221E36"/>
    <w:rsid w:val="00223A12"/>
    <w:rsid w:val="00223CE6"/>
    <w:rsid w:val="00225A58"/>
    <w:rsid w:val="002270BA"/>
    <w:rsid w:val="00227A21"/>
    <w:rsid w:val="00227B7F"/>
    <w:rsid w:val="00231D67"/>
    <w:rsid w:val="002322EC"/>
    <w:rsid w:val="00233344"/>
    <w:rsid w:val="002334B5"/>
    <w:rsid w:val="00234CF8"/>
    <w:rsid w:val="00235306"/>
    <w:rsid w:val="00235B49"/>
    <w:rsid w:val="0023616C"/>
    <w:rsid w:val="0023624D"/>
    <w:rsid w:val="00236491"/>
    <w:rsid w:val="002367A6"/>
    <w:rsid w:val="00240546"/>
    <w:rsid w:val="00241743"/>
    <w:rsid w:val="00241F18"/>
    <w:rsid w:val="002424DA"/>
    <w:rsid w:val="00245091"/>
    <w:rsid w:val="00245776"/>
    <w:rsid w:val="002478AA"/>
    <w:rsid w:val="00251671"/>
    <w:rsid w:val="00252FC1"/>
    <w:rsid w:val="00253BE5"/>
    <w:rsid w:val="00256388"/>
    <w:rsid w:val="002563FB"/>
    <w:rsid w:val="00256702"/>
    <w:rsid w:val="002569B4"/>
    <w:rsid w:val="00256A6E"/>
    <w:rsid w:val="00257CC4"/>
    <w:rsid w:val="00257F91"/>
    <w:rsid w:val="00261FA3"/>
    <w:rsid w:val="0026327F"/>
    <w:rsid w:val="00263366"/>
    <w:rsid w:val="00264124"/>
    <w:rsid w:val="0026462D"/>
    <w:rsid w:val="00264956"/>
    <w:rsid w:val="002658AA"/>
    <w:rsid w:val="00266EA7"/>
    <w:rsid w:val="00267270"/>
    <w:rsid w:val="002676D8"/>
    <w:rsid w:val="0027025F"/>
    <w:rsid w:val="00270AB7"/>
    <w:rsid w:val="002718B1"/>
    <w:rsid w:val="00271920"/>
    <w:rsid w:val="00272BCE"/>
    <w:rsid w:val="0027543F"/>
    <w:rsid w:val="00275D93"/>
    <w:rsid w:val="00276A66"/>
    <w:rsid w:val="00276C37"/>
    <w:rsid w:val="00276CC8"/>
    <w:rsid w:val="00276CFE"/>
    <w:rsid w:val="00277D70"/>
    <w:rsid w:val="002804F9"/>
    <w:rsid w:val="00280A1E"/>
    <w:rsid w:val="00281490"/>
    <w:rsid w:val="00283B8C"/>
    <w:rsid w:val="0028493D"/>
    <w:rsid w:val="00285AD3"/>
    <w:rsid w:val="00287B74"/>
    <w:rsid w:val="00292AB4"/>
    <w:rsid w:val="00294157"/>
    <w:rsid w:val="00297EC2"/>
    <w:rsid w:val="00297F1F"/>
    <w:rsid w:val="002A11D7"/>
    <w:rsid w:val="002A27C9"/>
    <w:rsid w:val="002A4B5A"/>
    <w:rsid w:val="002A4D85"/>
    <w:rsid w:val="002A5AC3"/>
    <w:rsid w:val="002A6632"/>
    <w:rsid w:val="002A7308"/>
    <w:rsid w:val="002B01E5"/>
    <w:rsid w:val="002B078C"/>
    <w:rsid w:val="002B0FD9"/>
    <w:rsid w:val="002B18E4"/>
    <w:rsid w:val="002B2784"/>
    <w:rsid w:val="002B3406"/>
    <w:rsid w:val="002B4160"/>
    <w:rsid w:val="002B5B1C"/>
    <w:rsid w:val="002B74D0"/>
    <w:rsid w:val="002C03DD"/>
    <w:rsid w:val="002C0462"/>
    <w:rsid w:val="002C04C6"/>
    <w:rsid w:val="002C0736"/>
    <w:rsid w:val="002C08E4"/>
    <w:rsid w:val="002C11AF"/>
    <w:rsid w:val="002C122D"/>
    <w:rsid w:val="002C3196"/>
    <w:rsid w:val="002C386E"/>
    <w:rsid w:val="002C57E8"/>
    <w:rsid w:val="002C6052"/>
    <w:rsid w:val="002C686A"/>
    <w:rsid w:val="002C6CE2"/>
    <w:rsid w:val="002C70D1"/>
    <w:rsid w:val="002C7782"/>
    <w:rsid w:val="002D2501"/>
    <w:rsid w:val="002D2D07"/>
    <w:rsid w:val="002D39B7"/>
    <w:rsid w:val="002D3AE7"/>
    <w:rsid w:val="002D415F"/>
    <w:rsid w:val="002D4366"/>
    <w:rsid w:val="002D47CF"/>
    <w:rsid w:val="002D4D3B"/>
    <w:rsid w:val="002D5C03"/>
    <w:rsid w:val="002D7A0A"/>
    <w:rsid w:val="002D7D2A"/>
    <w:rsid w:val="002D7E91"/>
    <w:rsid w:val="002E0359"/>
    <w:rsid w:val="002E0679"/>
    <w:rsid w:val="002E1C73"/>
    <w:rsid w:val="002E2558"/>
    <w:rsid w:val="002E25DF"/>
    <w:rsid w:val="002E2BE2"/>
    <w:rsid w:val="002E32BA"/>
    <w:rsid w:val="002E4D4E"/>
    <w:rsid w:val="002E510B"/>
    <w:rsid w:val="002E596F"/>
    <w:rsid w:val="002E5D68"/>
    <w:rsid w:val="002E618C"/>
    <w:rsid w:val="002E6B9A"/>
    <w:rsid w:val="002E6C5E"/>
    <w:rsid w:val="002E7F22"/>
    <w:rsid w:val="002F1AD5"/>
    <w:rsid w:val="002F34D8"/>
    <w:rsid w:val="002F4BC4"/>
    <w:rsid w:val="002F5714"/>
    <w:rsid w:val="002F5754"/>
    <w:rsid w:val="002F7064"/>
    <w:rsid w:val="003013B7"/>
    <w:rsid w:val="003024B5"/>
    <w:rsid w:val="003026AD"/>
    <w:rsid w:val="003031FF"/>
    <w:rsid w:val="003043CA"/>
    <w:rsid w:val="00304D08"/>
    <w:rsid w:val="0030611B"/>
    <w:rsid w:val="00306AA0"/>
    <w:rsid w:val="003079BB"/>
    <w:rsid w:val="00312535"/>
    <w:rsid w:val="003132D9"/>
    <w:rsid w:val="00313669"/>
    <w:rsid w:val="00313CE6"/>
    <w:rsid w:val="00320F4A"/>
    <w:rsid w:val="00321543"/>
    <w:rsid w:val="00322422"/>
    <w:rsid w:val="00322921"/>
    <w:rsid w:val="003232A8"/>
    <w:rsid w:val="00323C19"/>
    <w:rsid w:val="003249CC"/>
    <w:rsid w:val="00324B0F"/>
    <w:rsid w:val="00324C08"/>
    <w:rsid w:val="003255FF"/>
    <w:rsid w:val="00325A3B"/>
    <w:rsid w:val="00325B2A"/>
    <w:rsid w:val="003270C7"/>
    <w:rsid w:val="00330F42"/>
    <w:rsid w:val="003321CB"/>
    <w:rsid w:val="00332F82"/>
    <w:rsid w:val="003332F4"/>
    <w:rsid w:val="00333C08"/>
    <w:rsid w:val="00335E18"/>
    <w:rsid w:val="00335FE7"/>
    <w:rsid w:val="00336F5E"/>
    <w:rsid w:val="00337901"/>
    <w:rsid w:val="0034162B"/>
    <w:rsid w:val="00342A83"/>
    <w:rsid w:val="003441FD"/>
    <w:rsid w:val="0034485A"/>
    <w:rsid w:val="00345DE5"/>
    <w:rsid w:val="003470BA"/>
    <w:rsid w:val="003501AC"/>
    <w:rsid w:val="0035345F"/>
    <w:rsid w:val="0035511C"/>
    <w:rsid w:val="00355D9C"/>
    <w:rsid w:val="00356885"/>
    <w:rsid w:val="0035697C"/>
    <w:rsid w:val="00357E34"/>
    <w:rsid w:val="00360339"/>
    <w:rsid w:val="00360354"/>
    <w:rsid w:val="003607FD"/>
    <w:rsid w:val="00362B89"/>
    <w:rsid w:val="00365373"/>
    <w:rsid w:val="003659B1"/>
    <w:rsid w:val="003660CF"/>
    <w:rsid w:val="00367972"/>
    <w:rsid w:val="00367ACD"/>
    <w:rsid w:val="00367C01"/>
    <w:rsid w:val="003709F1"/>
    <w:rsid w:val="00370B89"/>
    <w:rsid w:val="00371399"/>
    <w:rsid w:val="00372574"/>
    <w:rsid w:val="00372F31"/>
    <w:rsid w:val="00373970"/>
    <w:rsid w:val="00373F2A"/>
    <w:rsid w:val="0037476D"/>
    <w:rsid w:val="003755A0"/>
    <w:rsid w:val="00376CD2"/>
    <w:rsid w:val="00380FF6"/>
    <w:rsid w:val="003813DE"/>
    <w:rsid w:val="00383D65"/>
    <w:rsid w:val="00385042"/>
    <w:rsid w:val="00386B53"/>
    <w:rsid w:val="00387D73"/>
    <w:rsid w:val="00390CB5"/>
    <w:rsid w:val="0039257C"/>
    <w:rsid w:val="0039270D"/>
    <w:rsid w:val="0039396F"/>
    <w:rsid w:val="0039434D"/>
    <w:rsid w:val="003963F8"/>
    <w:rsid w:val="00396A47"/>
    <w:rsid w:val="00397821"/>
    <w:rsid w:val="003A0830"/>
    <w:rsid w:val="003A0B34"/>
    <w:rsid w:val="003A0CCE"/>
    <w:rsid w:val="003A0F6F"/>
    <w:rsid w:val="003A2312"/>
    <w:rsid w:val="003A2776"/>
    <w:rsid w:val="003A29BE"/>
    <w:rsid w:val="003A2EFA"/>
    <w:rsid w:val="003A39F0"/>
    <w:rsid w:val="003A3A87"/>
    <w:rsid w:val="003A3FD4"/>
    <w:rsid w:val="003A4980"/>
    <w:rsid w:val="003A6AD6"/>
    <w:rsid w:val="003A7652"/>
    <w:rsid w:val="003B15CE"/>
    <w:rsid w:val="003B1AB2"/>
    <w:rsid w:val="003B1ACD"/>
    <w:rsid w:val="003B1D81"/>
    <w:rsid w:val="003B3597"/>
    <w:rsid w:val="003B5E1E"/>
    <w:rsid w:val="003B5F1E"/>
    <w:rsid w:val="003B62D3"/>
    <w:rsid w:val="003B6DE5"/>
    <w:rsid w:val="003B7600"/>
    <w:rsid w:val="003C0A77"/>
    <w:rsid w:val="003C1499"/>
    <w:rsid w:val="003C283E"/>
    <w:rsid w:val="003C5759"/>
    <w:rsid w:val="003C5C22"/>
    <w:rsid w:val="003C5EAE"/>
    <w:rsid w:val="003C60DC"/>
    <w:rsid w:val="003C63C4"/>
    <w:rsid w:val="003C6D91"/>
    <w:rsid w:val="003D0A3E"/>
    <w:rsid w:val="003D204C"/>
    <w:rsid w:val="003D5281"/>
    <w:rsid w:val="003D5389"/>
    <w:rsid w:val="003D5B3A"/>
    <w:rsid w:val="003D74A0"/>
    <w:rsid w:val="003D7C95"/>
    <w:rsid w:val="003D7E29"/>
    <w:rsid w:val="003E2475"/>
    <w:rsid w:val="003E333F"/>
    <w:rsid w:val="003E3DAE"/>
    <w:rsid w:val="003E3EAA"/>
    <w:rsid w:val="003E3FF8"/>
    <w:rsid w:val="003E4635"/>
    <w:rsid w:val="003E4A98"/>
    <w:rsid w:val="003E5B0B"/>
    <w:rsid w:val="003E6CF8"/>
    <w:rsid w:val="003F006C"/>
    <w:rsid w:val="003F29DE"/>
    <w:rsid w:val="003F2BB6"/>
    <w:rsid w:val="003F52FF"/>
    <w:rsid w:val="003F6046"/>
    <w:rsid w:val="003F7EBD"/>
    <w:rsid w:val="004003F2"/>
    <w:rsid w:val="0040196F"/>
    <w:rsid w:val="00401D6F"/>
    <w:rsid w:val="00403B7E"/>
    <w:rsid w:val="00407C57"/>
    <w:rsid w:val="00407D17"/>
    <w:rsid w:val="00412056"/>
    <w:rsid w:val="004146FD"/>
    <w:rsid w:val="00416372"/>
    <w:rsid w:val="004201AD"/>
    <w:rsid w:val="004201BC"/>
    <w:rsid w:val="004203F6"/>
    <w:rsid w:val="00421101"/>
    <w:rsid w:val="00421A4C"/>
    <w:rsid w:val="0042265F"/>
    <w:rsid w:val="00423625"/>
    <w:rsid w:val="00424343"/>
    <w:rsid w:val="0043030C"/>
    <w:rsid w:val="00430B70"/>
    <w:rsid w:val="004312AE"/>
    <w:rsid w:val="00431B30"/>
    <w:rsid w:val="00432289"/>
    <w:rsid w:val="00434B1D"/>
    <w:rsid w:val="004361A8"/>
    <w:rsid w:val="00436A45"/>
    <w:rsid w:val="004371B2"/>
    <w:rsid w:val="0043721D"/>
    <w:rsid w:val="00437F9C"/>
    <w:rsid w:val="00437FCB"/>
    <w:rsid w:val="004403D1"/>
    <w:rsid w:val="00440CE4"/>
    <w:rsid w:val="00441527"/>
    <w:rsid w:val="00444053"/>
    <w:rsid w:val="004446A5"/>
    <w:rsid w:val="004502AD"/>
    <w:rsid w:val="0045387D"/>
    <w:rsid w:val="0045731E"/>
    <w:rsid w:val="00460F5D"/>
    <w:rsid w:val="00461184"/>
    <w:rsid w:val="00461472"/>
    <w:rsid w:val="00461A97"/>
    <w:rsid w:val="00463E9C"/>
    <w:rsid w:val="00464332"/>
    <w:rsid w:val="004648F2"/>
    <w:rsid w:val="0046509C"/>
    <w:rsid w:val="004659F3"/>
    <w:rsid w:val="00465C78"/>
    <w:rsid w:val="00466AEF"/>
    <w:rsid w:val="00466B66"/>
    <w:rsid w:val="00466D42"/>
    <w:rsid w:val="0046749D"/>
    <w:rsid w:val="00467D74"/>
    <w:rsid w:val="00471A71"/>
    <w:rsid w:val="00471FF9"/>
    <w:rsid w:val="0047305F"/>
    <w:rsid w:val="0047386E"/>
    <w:rsid w:val="004746A9"/>
    <w:rsid w:val="00474CB9"/>
    <w:rsid w:val="00474D98"/>
    <w:rsid w:val="0047545D"/>
    <w:rsid w:val="0047549C"/>
    <w:rsid w:val="00475A65"/>
    <w:rsid w:val="004763E9"/>
    <w:rsid w:val="00476D4F"/>
    <w:rsid w:val="00480FB8"/>
    <w:rsid w:val="00481151"/>
    <w:rsid w:val="00483302"/>
    <w:rsid w:val="00483BE5"/>
    <w:rsid w:val="00483BED"/>
    <w:rsid w:val="004846FE"/>
    <w:rsid w:val="00484C82"/>
    <w:rsid w:val="004852D3"/>
    <w:rsid w:val="004873BD"/>
    <w:rsid w:val="004914CC"/>
    <w:rsid w:val="004917FD"/>
    <w:rsid w:val="0049223C"/>
    <w:rsid w:val="00493772"/>
    <w:rsid w:val="00494602"/>
    <w:rsid w:val="004947EC"/>
    <w:rsid w:val="00497366"/>
    <w:rsid w:val="0049769C"/>
    <w:rsid w:val="00497887"/>
    <w:rsid w:val="004A1669"/>
    <w:rsid w:val="004A26F6"/>
    <w:rsid w:val="004A302B"/>
    <w:rsid w:val="004A44B5"/>
    <w:rsid w:val="004A47E2"/>
    <w:rsid w:val="004A4AA1"/>
    <w:rsid w:val="004A54B2"/>
    <w:rsid w:val="004A61F4"/>
    <w:rsid w:val="004A6A01"/>
    <w:rsid w:val="004A7B5A"/>
    <w:rsid w:val="004A7FAA"/>
    <w:rsid w:val="004B1452"/>
    <w:rsid w:val="004B14EB"/>
    <w:rsid w:val="004B1DFE"/>
    <w:rsid w:val="004B22A0"/>
    <w:rsid w:val="004B23FE"/>
    <w:rsid w:val="004B2DDA"/>
    <w:rsid w:val="004B5286"/>
    <w:rsid w:val="004B5ABB"/>
    <w:rsid w:val="004B64DA"/>
    <w:rsid w:val="004B6744"/>
    <w:rsid w:val="004B6A64"/>
    <w:rsid w:val="004B76BF"/>
    <w:rsid w:val="004B7812"/>
    <w:rsid w:val="004C2B96"/>
    <w:rsid w:val="004C514A"/>
    <w:rsid w:val="004C5697"/>
    <w:rsid w:val="004C6B62"/>
    <w:rsid w:val="004C7122"/>
    <w:rsid w:val="004C75A1"/>
    <w:rsid w:val="004D1A9E"/>
    <w:rsid w:val="004D1C4C"/>
    <w:rsid w:val="004D2517"/>
    <w:rsid w:val="004D2723"/>
    <w:rsid w:val="004D43D5"/>
    <w:rsid w:val="004D4AAE"/>
    <w:rsid w:val="004D4AFE"/>
    <w:rsid w:val="004D551E"/>
    <w:rsid w:val="004D5B92"/>
    <w:rsid w:val="004D661F"/>
    <w:rsid w:val="004D6C10"/>
    <w:rsid w:val="004D7584"/>
    <w:rsid w:val="004D76CE"/>
    <w:rsid w:val="004D783C"/>
    <w:rsid w:val="004D7BE8"/>
    <w:rsid w:val="004E16E5"/>
    <w:rsid w:val="004E19FF"/>
    <w:rsid w:val="004E2623"/>
    <w:rsid w:val="004E2636"/>
    <w:rsid w:val="004E6541"/>
    <w:rsid w:val="004E7432"/>
    <w:rsid w:val="004F2B9C"/>
    <w:rsid w:val="004F303E"/>
    <w:rsid w:val="004F30FC"/>
    <w:rsid w:val="004F55F8"/>
    <w:rsid w:val="004F5671"/>
    <w:rsid w:val="004F6B25"/>
    <w:rsid w:val="004F7E00"/>
    <w:rsid w:val="0050121C"/>
    <w:rsid w:val="005024CB"/>
    <w:rsid w:val="005035E6"/>
    <w:rsid w:val="00503936"/>
    <w:rsid w:val="00503C75"/>
    <w:rsid w:val="00504188"/>
    <w:rsid w:val="0050423F"/>
    <w:rsid w:val="00504918"/>
    <w:rsid w:val="0050583B"/>
    <w:rsid w:val="00506DAF"/>
    <w:rsid w:val="00507970"/>
    <w:rsid w:val="00507A65"/>
    <w:rsid w:val="00507BBF"/>
    <w:rsid w:val="00513950"/>
    <w:rsid w:val="005150D9"/>
    <w:rsid w:val="00516769"/>
    <w:rsid w:val="00516E32"/>
    <w:rsid w:val="0052077A"/>
    <w:rsid w:val="00520AC4"/>
    <w:rsid w:val="005210EA"/>
    <w:rsid w:val="00522B99"/>
    <w:rsid w:val="00522BA9"/>
    <w:rsid w:val="00522D1E"/>
    <w:rsid w:val="005231DC"/>
    <w:rsid w:val="00524434"/>
    <w:rsid w:val="00525962"/>
    <w:rsid w:val="0052699D"/>
    <w:rsid w:val="0052769D"/>
    <w:rsid w:val="00531FBE"/>
    <w:rsid w:val="00531FDF"/>
    <w:rsid w:val="00532D8C"/>
    <w:rsid w:val="00532DE5"/>
    <w:rsid w:val="00533047"/>
    <w:rsid w:val="0053376F"/>
    <w:rsid w:val="005340D3"/>
    <w:rsid w:val="00534B46"/>
    <w:rsid w:val="0053561B"/>
    <w:rsid w:val="005369FA"/>
    <w:rsid w:val="00536CB1"/>
    <w:rsid w:val="0053729F"/>
    <w:rsid w:val="0054196B"/>
    <w:rsid w:val="00541BFD"/>
    <w:rsid w:val="00541DE1"/>
    <w:rsid w:val="00542471"/>
    <w:rsid w:val="0054511C"/>
    <w:rsid w:val="0054526C"/>
    <w:rsid w:val="00550C12"/>
    <w:rsid w:val="00551791"/>
    <w:rsid w:val="00551AA6"/>
    <w:rsid w:val="005527D2"/>
    <w:rsid w:val="00552BAC"/>
    <w:rsid w:val="00554890"/>
    <w:rsid w:val="005549DF"/>
    <w:rsid w:val="0055509F"/>
    <w:rsid w:val="00556C5A"/>
    <w:rsid w:val="005577DD"/>
    <w:rsid w:val="00560BE6"/>
    <w:rsid w:val="0056131C"/>
    <w:rsid w:val="00561B32"/>
    <w:rsid w:val="005639DE"/>
    <w:rsid w:val="005652FC"/>
    <w:rsid w:val="005659AF"/>
    <w:rsid w:val="00566E60"/>
    <w:rsid w:val="005675EE"/>
    <w:rsid w:val="00567A85"/>
    <w:rsid w:val="005706F6"/>
    <w:rsid w:val="00571965"/>
    <w:rsid w:val="00574866"/>
    <w:rsid w:val="0057581C"/>
    <w:rsid w:val="0057667A"/>
    <w:rsid w:val="00576B71"/>
    <w:rsid w:val="005776B5"/>
    <w:rsid w:val="00577C42"/>
    <w:rsid w:val="005808A4"/>
    <w:rsid w:val="005817B7"/>
    <w:rsid w:val="00583124"/>
    <w:rsid w:val="0058608D"/>
    <w:rsid w:val="005861A9"/>
    <w:rsid w:val="00591299"/>
    <w:rsid w:val="005932C5"/>
    <w:rsid w:val="00593542"/>
    <w:rsid w:val="00593DA4"/>
    <w:rsid w:val="005954CE"/>
    <w:rsid w:val="005958DE"/>
    <w:rsid w:val="0059613B"/>
    <w:rsid w:val="005A011D"/>
    <w:rsid w:val="005A06D4"/>
    <w:rsid w:val="005A5524"/>
    <w:rsid w:val="005A5F7C"/>
    <w:rsid w:val="005A6715"/>
    <w:rsid w:val="005A6748"/>
    <w:rsid w:val="005A71C3"/>
    <w:rsid w:val="005A7D84"/>
    <w:rsid w:val="005B011A"/>
    <w:rsid w:val="005B040B"/>
    <w:rsid w:val="005B0647"/>
    <w:rsid w:val="005B06B6"/>
    <w:rsid w:val="005B1DFF"/>
    <w:rsid w:val="005B1F3F"/>
    <w:rsid w:val="005B3956"/>
    <w:rsid w:val="005B5511"/>
    <w:rsid w:val="005B6E5C"/>
    <w:rsid w:val="005B7D65"/>
    <w:rsid w:val="005C2A7D"/>
    <w:rsid w:val="005C370C"/>
    <w:rsid w:val="005C4F2B"/>
    <w:rsid w:val="005C57D1"/>
    <w:rsid w:val="005C5A29"/>
    <w:rsid w:val="005C6598"/>
    <w:rsid w:val="005C6949"/>
    <w:rsid w:val="005C7311"/>
    <w:rsid w:val="005D1BEC"/>
    <w:rsid w:val="005D491B"/>
    <w:rsid w:val="005D4B42"/>
    <w:rsid w:val="005D700D"/>
    <w:rsid w:val="005E0066"/>
    <w:rsid w:val="005E116F"/>
    <w:rsid w:val="005E1627"/>
    <w:rsid w:val="005E29C3"/>
    <w:rsid w:val="005E36CC"/>
    <w:rsid w:val="005E41A8"/>
    <w:rsid w:val="005E4BB7"/>
    <w:rsid w:val="005E5CA3"/>
    <w:rsid w:val="005E5F9D"/>
    <w:rsid w:val="005E7176"/>
    <w:rsid w:val="005E723A"/>
    <w:rsid w:val="005F0160"/>
    <w:rsid w:val="005F0431"/>
    <w:rsid w:val="005F3583"/>
    <w:rsid w:val="005F395D"/>
    <w:rsid w:val="005F50DF"/>
    <w:rsid w:val="005F5397"/>
    <w:rsid w:val="005F5919"/>
    <w:rsid w:val="005F5BB5"/>
    <w:rsid w:val="005F640D"/>
    <w:rsid w:val="005F7044"/>
    <w:rsid w:val="005F7216"/>
    <w:rsid w:val="005F7399"/>
    <w:rsid w:val="005F79D1"/>
    <w:rsid w:val="00600214"/>
    <w:rsid w:val="00600EEE"/>
    <w:rsid w:val="006022D4"/>
    <w:rsid w:val="006026FA"/>
    <w:rsid w:val="00602DB5"/>
    <w:rsid w:val="006037F5"/>
    <w:rsid w:val="00610076"/>
    <w:rsid w:val="00610ED3"/>
    <w:rsid w:val="006111BD"/>
    <w:rsid w:val="00611995"/>
    <w:rsid w:val="00611BF0"/>
    <w:rsid w:val="00611C2D"/>
    <w:rsid w:val="00612AA0"/>
    <w:rsid w:val="006138D6"/>
    <w:rsid w:val="006140B8"/>
    <w:rsid w:val="00614318"/>
    <w:rsid w:val="00615886"/>
    <w:rsid w:val="00615A94"/>
    <w:rsid w:val="0061618F"/>
    <w:rsid w:val="00620199"/>
    <w:rsid w:val="0062196A"/>
    <w:rsid w:val="00621E89"/>
    <w:rsid w:val="0062223F"/>
    <w:rsid w:val="00623B33"/>
    <w:rsid w:val="00623E18"/>
    <w:rsid w:val="0062495E"/>
    <w:rsid w:val="00625F84"/>
    <w:rsid w:val="00626DE0"/>
    <w:rsid w:val="00627467"/>
    <w:rsid w:val="006307CE"/>
    <w:rsid w:val="00631B78"/>
    <w:rsid w:val="00633FE3"/>
    <w:rsid w:val="0063660F"/>
    <w:rsid w:val="0063723D"/>
    <w:rsid w:val="006372CD"/>
    <w:rsid w:val="006406D7"/>
    <w:rsid w:val="00640702"/>
    <w:rsid w:val="0064080E"/>
    <w:rsid w:val="00641821"/>
    <w:rsid w:val="00645F16"/>
    <w:rsid w:val="00646CE3"/>
    <w:rsid w:val="006473DB"/>
    <w:rsid w:val="00647FBF"/>
    <w:rsid w:val="0065046A"/>
    <w:rsid w:val="00651F73"/>
    <w:rsid w:val="006534D8"/>
    <w:rsid w:val="006536F0"/>
    <w:rsid w:val="0065488C"/>
    <w:rsid w:val="006551B1"/>
    <w:rsid w:val="00656136"/>
    <w:rsid w:val="0065696F"/>
    <w:rsid w:val="006577DA"/>
    <w:rsid w:val="0066081D"/>
    <w:rsid w:val="00661BE5"/>
    <w:rsid w:val="00663069"/>
    <w:rsid w:val="006632D5"/>
    <w:rsid w:val="00663C2F"/>
    <w:rsid w:val="00664267"/>
    <w:rsid w:val="00665F78"/>
    <w:rsid w:val="0067247F"/>
    <w:rsid w:val="0067329E"/>
    <w:rsid w:val="006732A2"/>
    <w:rsid w:val="00673B3D"/>
    <w:rsid w:val="00674363"/>
    <w:rsid w:val="00676FFD"/>
    <w:rsid w:val="006775DA"/>
    <w:rsid w:val="00677B04"/>
    <w:rsid w:val="00681BE8"/>
    <w:rsid w:val="00682A4C"/>
    <w:rsid w:val="00683521"/>
    <w:rsid w:val="00686316"/>
    <w:rsid w:val="006865E1"/>
    <w:rsid w:val="00686C09"/>
    <w:rsid w:val="006870D3"/>
    <w:rsid w:val="00687826"/>
    <w:rsid w:val="0069344D"/>
    <w:rsid w:val="0069465A"/>
    <w:rsid w:val="0069521C"/>
    <w:rsid w:val="0069730F"/>
    <w:rsid w:val="00697843"/>
    <w:rsid w:val="00697937"/>
    <w:rsid w:val="006A024E"/>
    <w:rsid w:val="006A0ECD"/>
    <w:rsid w:val="006A4A22"/>
    <w:rsid w:val="006A531E"/>
    <w:rsid w:val="006A6FC3"/>
    <w:rsid w:val="006B141F"/>
    <w:rsid w:val="006B1709"/>
    <w:rsid w:val="006B1D8B"/>
    <w:rsid w:val="006B355B"/>
    <w:rsid w:val="006B522E"/>
    <w:rsid w:val="006B53E5"/>
    <w:rsid w:val="006B5F86"/>
    <w:rsid w:val="006B6668"/>
    <w:rsid w:val="006B6871"/>
    <w:rsid w:val="006B6FE6"/>
    <w:rsid w:val="006B7318"/>
    <w:rsid w:val="006B790C"/>
    <w:rsid w:val="006C12AD"/>
    <w:rsid w:val="006C1C68"/>
    <w:rsid w:val="006C1E25"/>
    <w:rsid w:val="006C4991"/>
    <w:rsid w:val="006C5639"/>
    <w:rsid w:val="006C5DEC"/>
    <w:rsid w:val="006C7172"/>
    <w:rsid w:val="006C78CF"/>
    <w:rsid w:val="006D315B"/>
    <w:rsid w:val="006D3BB7"/>
    <w:rsid w:val="006D4778"/>
    <w:rsid w:val="006D4D32"/>
    <w:rsid w:val="006D4F9E"/>
    <w:rsid w:val="006D518C"/>
    <w:rsid w:val="006D6DA2"/>
    <w:rsid w:val="006D7867"/>
    <w:rsid w:val="006E0EC9"/>
    <w:rsid w:val="006E311D"/>
    <w:rsid w:val="006E3228"/>
    <w:rsid w:val="006E3B66"/>
    <w:rsid w:val="006E5319"/>
    <w:rsid w:val="006E6B29"/>
    <w:rsid w:val="006E796E"/>
    <w:rsid w:val="006E7ADC"/>
    <w:rsid w:val="006F07AE"/>
    <w:rsid w:val="006F16DA"/>
    <w:rsid w:val="006F3042"/>
    <w:rsid w:val="006F3D93"/>
    <w:rsid w:val="006F5385"/>
    <w:rsid w:val="006F6818"/>
    <w:rsid w:val="006F7639"/>
    <w:rsid w:val="006F7820"/>
    <w:rsid w:val="00702CAD"/>
    <w:rsid w:val="00703AE7"/>
    <w:rsid w:val="00704987"/>
    <w:rsid w:val="00704B16"/>
    <w:rsid w:val="00704B39"/>
    <w:rsid w:val="007059BA"/>
    <w:rsid w:val="007063A3"/>
    <w:rsid w:val="00710387"/>
    <w:rsid w:val="007103C0"/>
    <w:rsid w:val="00710B50"/>
    <w:rsid w:val="0071109D"/>
    <w:rsid w:val="00712E53"/>
    <w:rsid w:val="00713C5A"/>
    <w:rsid w:val="00713C73"/>
    <w:rsid w:val="0071521F"/>
    <w:rsid w:val="00715661"/>
    <w:rsid w:val="0071620B"/>
    <w:rsid w:val="007204F4"/>
    <w:rsid w:val="00720ABA"/>
    <w:rsid w:val="00723FCE"/>
    <w:rsid w:val="007246DC"/>
    <w:rsid w:val="007259EA"/>
    <w:rsid w:val="00725AB0"/>
    <w:rsid w:val="00725ED9"/>
    <w:rsid w:val="00727479"/>
    <w:rsid w:val="0072757E"/>
    <w:rsid w:val="00727DB2"/>
    <w:rsid w:val="0073179A"/>
    <w:rsid w:val="00732418"/>
    <w:rsid w:val="0073402A"/>
    <w:rsid w:val="00734105"/>
    <w:rsid w:val="00735C70"/>
    <w:rsid w:val="00736BD1"/>
    <w:rsid w:val="00740873"/>
    <w:rsid w:val="007419D5"/>
    <w:rsid w:val="00741E85"/>
    <w:rsid w:val="00741F54"/>
    <w:rsid w:val="00742310"/>
    <w:rsid w:val="007424A7"/>
    <w:rsid w:val="00742648"/>
    <w:rsid w:val="00742DA8"/>
    <w:rsid w:val="00743EE2"/>
    <w:rsid w:val="00744076"/>
    <w:rsid w:val="007446B6"/>
    <w:rsid w:val="0074619A"/>
    <w:rsid w:val="00746652"/>
    <w:rsid w:val="007471B2"/>
    <w:rsid w:val="007474BB"/>
    <w:rsid w:val="007508F0"/>
    <w:rsid w:val="00751714"/>
    <w:rsid w:val="007520B6"/>
    <w:rsid w:val="007528FB"/>
    <w:rsid w:val="00752948"/>
    <w:rsid w:val="00752CA4"/>
    <w:rsid w:val="007535FE"/>
    <w:rsid w:val="00755601"/>
    <w:rsid w:val="00756275"/>
    <w:rsid w:val="007573B9"/>
    <w:rsid w:val="0076009C"/>
    <w:rsid w:val="0076010F"/>
    <w:rsid w:val="00760D2A"/>
    <w:rsid w:val="00760D78"/>
    <w:rsid w:val="007623AF"/>
    <w:rsid w:val="00762B0C"/>
    <w:rsid w:val="00762D02"/>
    <w:rsid w:val="00763BF0"/>
    <w:rsid w:val="00765217"/>
    <w:rsid w:val="007655EB"/>
    <w:rsid w:val="00770967"/>
    <w:rsid w:val="00771C5F"/>
    <w:rsid w:val="007737F0"/>
    <w:rsid w:val="00775150"/>
    <w:rsid w:val="007752D6"/>
    <w:rsid w:val="00776B21"/>
    <w:rsid w:val="00777129"/>
    <w:rsid w:val="00777D91"/>
    <w:rsid w:val="00781E9D"/>
    <w:rsid w:val="0078392E"/>
    <w:rsid w:val="00785433"/>
    <w:rsid w:val="00785902"/>
    <w:rsid w:val="00786E3B"/>
    <w:rsid w:val="00790376"/>
    <w:rsid w:val="007912C4"/>
    <w:rsid w:val="007916E9"/>
    <w:rsid w:val="00793BE6"/>
    <w:rsid w:val="0079594E"/>
    <w:rsid w:val="00795B6C"/>
    <w:rsid w:val="00796394"/>
    <w:rsid w:val="007A015E"/>
    <w:rsid w:val="007A0488"/>
    <w:rsid w:val="007A18EE"/>
    <w:rsid w:val="007A335A"/>
    <w:rsid w:val="007A348C"/>
    <w:rsid w:val="007A4A11"/>
    <w:rsid w:val="007A6918"/>
    <w:rsid w:val="007A6B76"/>
    <w:rsid w:val="007A7133"/>
    <w:rsid w:val="007B06B1"/>
    <w:rsid w:val="007B093F"/>
    <w:rsid w:val="007B0CD5"/>
    <w:rsid w:val="007B3A5D"/>
    <w:rsid w:val="007B3C5C"/>
    <w:rsid w:val="007B4668"/>
    <w:rsid w:val="007B4A6D"/>
    <w:rsid w:val="007B4B6F"/>
    <w:rsid w:val="007B6A9A"/>
    <w:rsid w:val="007B6B11"/>
    <w:rsid w:val="007B7194"/>
    <w:rsid w:val="007C0E6F"/>
    <w:rsid w:val="007C257F"/>
    <w:rsid w:val="007C3710"/>
    <w:rsid w:val="007C55AB"/>
    <w:rsid w:val="007C60CC"/>
    <w:rsid w:val="007D16C5"/>
    <w:rsid w:val="007D38A8"/>
    <w:rsid w:val="007D3F29"/>
    <w:rsid w:val="007D4A70"/>
    <w:rsid w:val="007D541A"/>
    <w:rsid w:val="007D555B"/>
    <w:rsid w:val="007D6604"/>
    <w:rsid w:val="007D6D8F"/>
    <w:rsid w:val="007D7EFF"/>
    <w:rsid w:val="007E203C"/>
    <w:rsid w:val="007E29F2"/>
    <w:rsid w:val="007E2AB7"/>
    <w:rsid w:val="007E2CF6"/>
    <w:rsid w:val="007E2DD8"/>
    <w:rsid w:val="007E392D"/>
    <w:rsid w:val="007E4861"/>
    <w:rsid w:val="007E5367"/>
    <w:rsid w:val="007E551D"/>
    <w:rsid w:val="007E57EF"/>
    <w:rsid w:val="007E5B82"/>
    <w:rsid w:val="007E680B"/>
    <w:rsid w:val="007F0026"/>
    <w:rsid w:val="007F191B"/>
    <w:rsid w:val="007F1D9D"/>
    <w:rsid w:val="007F1FD7"/>
    <w:rsid w:val="007F2353"/>
    <w:rsid w:val="007F2735"/>
    <w:rsid w:val="007F3E0C"/>
    <w:rsid w:val="007F43E1"/>
    <w:rsid w:val="007F4BEB"/>
    <w:rsid w:val="007F6241"/>
    <w:rsid w:val="007F7970"/>
    <w:rsid w:val="008016A0"/>
    <w:rsid w:val="008018C0"/>
    <w:rsid w:val="0080415F"/>
    <w:rsid w:val="00804714"/>
    <w:rsid w:val="00804E8D"/>
    <w:rsid w:val="00805A9F"/>
    <w:rsid w:val="00805B69"/>
    <w:rsid w:val="00806DE4"/>
    <w:rsid w:val="00810B65"/>
    <w:rsid w:val="0081108D"/>
    <w:rsid w:val="00813685"/>
    <w:rsid w:val="008136A9"/>
    <w:rsid w:val="008139B3"/>
    <w:rsid w:val="00813C13"/>
    <w:rsid w:val="008149E4"/>
    <w:rsid w:val="00815777"/>
    <w:rsid w:val="00815AE4"/>
    <w:rsid w:val="00815F31"/>
    <w:rsid w:val="0081679B"/>
    <w:rsid w:val="008208FB"/>
    <w:rsid w:val="00820B73"/>
    <w:rsid w:val="00820F45"/>
    <w:rsid w:val="0082185F"/>
    <w:rsid w:val="00822215"/>
    <w:rsid w:val="0082272D"/>
    <w:rsid w:val="0082342D"/>
    <w:rsid w:val="00823518"/>
    <w:rsid w:val="0082385D"/>
    <w:rsid w:val="00823A92"/>
    <w:rsid w:val="00823CB3"/>
    <w:rsid w:val="008240F9"/>
    <w:rsid w:val="008249B3"/>
    <w:rsid w:val="00824DF9"/>
    <w:rsid w:val="008258EA"/>
    <w:rsid w:val="00826498"/>
    <w:rsid w:val="00826F51"/>
    <w:rsid w:val="008306D2"/>
    <w:rsid w:val="00830AB7"/>
    <w:rsid w:val="00830F50"/>
    <w:rsid w:val="008314DD"/>
    <w:rsid w:val="00831930"/>
    <w:rsid w:val="00833224"/>
    <w:rsid w:val="00834FF0"/>
    <w:rsid w:val="0083679E"/>
    <w:rsid w:val="00837939"/>
    <w:rsid w:val="0084080C"/>
    <w:rsid w:val="0084271D"/>
    <w:rsid w:val="00842B1A"/>
    <w:rsid w:val="00845197"/>
    <w:rsid w:val="00845368"/>
    <w:rsid w:val="008471F1"/>
    <w:rsid w:val="00850DBB"/>
    <w:rsid w:val="008519CF"/>
    <w:rsid w:val="0085240E"/>
    <w:rsid w:val="008534B8"/>
    <w:rsid w:val="00853ABB"/>
    <w:rsid w:val="00853C9B"/>
    <w:rsid w:val="008543D2"/>
    <w:rsid w:val="00855E0B"/>
    <w:rsid w:val="008567D7"/>
    <w:rsid w:val="00857036"/>
    <w:rsid w:val="008572A6"/>
    <w:rsid w:val="0085745F"/>
    <w:rsid w:val="0085754B"/>
    <w:rsid w:val="00860ADE"/>
    <w:rsid w:val="00861D06"/>
    <w:rsid w:val="008622BC"/>
    <w:rsid w:val="00862D55"/>
    <w:rsid w:val="00863A71"/>
    <w:rsid w:val="008644AE"/>
    <w:rsid w:val="00866B03"/>
    <w:rsid w:val="0086781F"/>
    <w:rsid w:val="00871A79"/>
    <w:rsid w:val="00871B7D"/>
    <w:rsid w:val="00871C1E"/>
    <w:rsid w:val="008738F8"/>
    <w:rsid w:val="0087507D"/>
    <w:rsid w:val="0087689A"/>
    <w:rsid w:val="00876C35"/>
    <w:rsid w:val="00877871"/>
    <w:rsid w:val="0088023D"/>
    <w:rsid w:val="00880A30"/>
    <w:rsid w:val="008810C8"/>
    <w:rsid w:val="008830A1"/>
    <w:rsid w:val="00883629"/>
    <w:rsid w:val="008841AC"/>
    <w:rsid w:val="0088588C"/>
    <w:rsid w:val="00886D39"/>
    <w:rsid w:val="00887838"/>
    <w:rsid w:val="00887C2D"/>
    <w:rsid w:val="00890771"/>
    <w:rsid w:val="00891709"/>
    <w:rsid w:val="00891B7E"/>
    <w:rsid w:val="00892D45"/>
    <w:rsid w:val="00893ACA"/>
    <w:rsid w:val="00894E03"/>
    <w:rsid w:val="00895455"/>
    <w:rsid w:val="00896E89"/>
    <w:rsid w:val="008975C6"/>
    <w:rsid w:val="008A05C3"/>
    <w:rsid w:val="008A170E"/>
    <w:rsid w:val="008A36D7"/>
    <w:rsid w:val="008A3CE1"/>
    <w:rsid w:val="008A4109"/>
    <w:rsid w:val="008A5BCC"/>
    <w:rsid w:val="008A628D"/>
    <w:rsid w:val="008A6FC3"/>
    <w:rsid w:val="008A71C9"/>
    <w:rsid w:val="008A7E78"/>
    <w:rsid w:val="008B0719"/>
    <w:rsid w:val="008B1959"/>
    <w:rsid w:val="008B3552"/>
    <w:rsid w:val="008B377E"/>
    <w:rsid w:val="008B3DB7"/>
    <w:rsid w:val="008B4709"/>
    <w:rsid w:val="008B4C8B"/>
    <w:rsid w:val="008B5CE9"/>
    <w:rsid w:val="008B651E"/>
    <w:rsid w:val="008B7180"/>
    <w:rsid w:val="008B729B"/>
    <w:rsid w:val="008B7464"/>
    <w:rsid w:val="008B770A"/>
    <w:rsid w:val="008B7A0D"/>
    <w:rsid w:val="008C0CFC"/>
    <w:rsid w:val="008C2B77"/>
    <w:rsid w:val="008C3170"/>
    <w:rsid w:val="008C3BAB"/>
    <w:rsid w:val="008C4282"/>
    <w:rsid w:val="008C5912"/>
    <w:rsid w:val="008C6FDE"/>
    <w:rsid w:val="008C72B7"/>
    <w:rsid w:val="008D0A30"/>
    <w:rsid w:val="008D0FFF"/>
    <w:rsid w:val="008D1841"/>
    <w:rsid w:val="008D19C5"/>
    <w:rsid w:val="008D255F"/>
    <w:rsid w:val="008D3C7A"/>
    <w:rsid w:val="008D489B"/>
    <w:rsid w:val="008D4C53"/>
    <w:rsid w:val="008D5856"/>
    <w:rsid w:val="008D6237"/>
    <w:rsid w:val="008D70EB"/>
    <w:rsid w:val="008E0A91"/>
    <w:rsid w:val="008E420D"/>
    <w:rsid w:val="008E476F"/>
    <w:rsid w:val="008E4E4F"/>
    <w:rsid w:val="008E663C"/>
    <w:rsid w:val="008E7BCC"/>
    <w:rsid w:val="008E7F8B"/>
    <w:rsid w:val="008F1C22"/>
    <w:rsid w:val="008F2030"/>
    <w:rsid w:val="008F549C"/>
    <w:rsid w:val="008F57A4"/>
    <w:rsid w:val="008F5ADE"/>
    <w:rsid w:val="008F5EA5"/>
    <w:rsid w:val="008F6938"/>
    <w:rsid w:val="008F7E57"/>
    <w:rsid w:val="0090010D"/>
    <w:rsid w:val="00900AAC"/>
    <w:rsid w:val="00900C9C"/>
    <w:rsid w:val="009010FE"/>
    <w:rsid w:val="0090124E"/>
    <w:rsid w:val="00901B72"/>
    <w:rsid w:val="009027EF"/>
    <w:rsid w:val="009027FC"/>
    <w:rsid w:val="00903F36"/>
    <w:rsid w:val="00904AAD"/>
    <w:rsid w:val="00905D4E"/>
    <w:rsid w:val="00905E9C"/>
    <w:rsid w:val="009109C5"/>
    <w:rsid w:val="0091249A"/>
    <w:rsid w:val="00912F1E"/>
    <w:rsid w:val="00914218"/>
    <w:rsid w:val="0091651E"/>
    <w:rsid w:val="00916F46"/>
    <w:rsid w:val="00921F3A"/>
    <w:rsid w:val="00922360"/>
    <w:rsid w:val="00923402"/>
    <w:rsid w:val="00923AB6"/>
    <w:rsid w:val="0092418E"/>
    <w:rsid w:val="00925830"/>
    <w:rsid w:val="009301A1"/>
    <w:rsid w:val="00930DA7"/>
    <w:rsid w:val="00931073"/>
    <w:rsid w:val="009315CC"/>
    <w:rsid w:val="0093164F"/>
    <w:rsid w:val="00931FBE"/>
    <w:rsid w:val="009327C6"/>
    <w:rsid w:val="00934618"/>
    <w:rsid w:val="00934AC2"/>
    <w:rsid w:val="009350B8"/>
    <w:rsid w:val="00936385"/>
    <w:rsid w:val="00936BDD"/>
    <w:rsid w:val="0094097F"/>
    <w:rsid w:val="00941735"/>
    <w:rsid w:val="00941E6E"/>
    <w:rsid w:val="00941EF6"/>
    <w:rsid w:val="009428AD"/>
    <w:rsid w:val="00942B14"/>
    <w:rsid w:val="00942F67"/>
    <w:rsid w:val="009445FF"/>
    <w:rsid w:val="009446EF"/>
    <w:rsid w:val="009448CD"/>
    <w:rsid w:val="0094537D"/>
    <w:rsid w:val="00945501"/>
    <w:rsid w:val="00946803"/>
    <w:rsid w:val="0095163E"/>
    <w:rsid w:val="0095216B"/>
    <w:rsid w:val="0095228B"/>
    <w:rsid w:val="0095241B"/>
    <w:rsid w:val="00953570"/>
    <w:rsid w:val="009554E7"/>
    <w:rsid w:val="00955C1C"/>
    <w:rsid w:val="009600BE"/>
    <w:rsid w:val="00960B10"/>
    <w:rsid w:val="009620CC"/>
    <w:rsid w:val="00962BEB"/>
    <w:rsid w:val="00963264"/>
    <w:rsid w:val="009647BB"/>
    <w:rsid w:val="00964A54"/>
    <w:rsid w:val="009656DA"/>
    <w:rsid w:val="00965D65"/>
    <w:rsid w:val="0097066D"/>
    <w:rsid w:val="00971166"/>
    <w:rsid w:val="00971CAC"/>
    <w:rsid w:val="00972E7E"/>
    <w:rsid w:val="00973659"/>
    <w:rsid w:val="00973D1E"/>
    <w:rsid w:val="00974582"/>
    <w:rsid w:val="00974768"/>
    <w:rsid w:val="00974DD7"/>
    <w:rsid w:val="00975057"/>
    <w:rsid w:val="00975F49"/>
    <w:rsid w:val="009773BA"/>
    <w:rsid w:val="0098005A"/>
    <w:rsid w:val="00982BEB"/>
    <w:rsid w:val="009833F2"/>
    <w:rsid w:val="00984697"/>
    <w:rsid w:val="00985634"/>
    <w:rsid w:val="00990261"/>
    <w:rsid w:val="009914A6"/>
    <w:rsid w:val="009919B3"/>
    <w:rsid w:val="00991EBD"/>
    <w:rsid w:val="00991FFA"/>
    <w:rsid w:val="009920E6"/>
    <w:rsid w:val="00992DA4"/>
    <w:rsid w:val="009933EF"/>
    <w:rsid w:val="009933F1"/>
    <w:rsid w:val="00993831"/>
    <w:rsid w:val="00993E14"/>
    <w:rsid w:val="009A05EF"/>
    <w:rsid w:val="009A064C"/>
    <w:rsid w:val="009A17E4"/>
    <w:rsid w:val="009A2C92"/>
    <w:rsid w:val="009A4819"/>
    <w:rsid w:val="009A4E05"/>
    <w:rsid w:val="009A57B8"/>
    <w:rsid w:val="009A6899"/>
    <w:rsid w:val="009A6993"/>
    <w:rsid w:val="009A709C"/>
    <w:rsid w:val="009A7CE6"/>
    <w:rsid w:val="009B049A"/>
    <w:rsid w:val="009B2161"/>
    <w:rsid w:val="009B26A5"/>
    <w:rsid w:val="009B3301"/>
    <w:rsid w:val="009B42F3"/>
    <w:rsid w:val="009B4E85"/>
    <w:rsid w:val="009B5010"/>
    <w:rsid w:val="009B59A6"/>
    <w:rsid w:val="009B6B62"/>
    <w:rsid w:val="009B6C20"/>
    <w:rsid w:val="009B6EE4"/>
    <w:rsid w:val="009B7075"/>
    <w:rsid w:val="009C0415"/>
    <w:rsid w:val="009C1623"/>
    <w:rsid w:val="009C1B36"/>
    <w:rsid w:val="009C3CDB"/>
    <w:rsid w:val="009C7936"/>
    <w:rsid w:val="009D02CC"/>
    <w:rsid w:val="009D0736"/>
    <w:rsid w:val="009D0784"/>
    <w:rsid w:val="009D0F7E"/>
    <w:rsid w:val="009D1701"/>
    <w:rsid w:val="009D2052"/>
    <w:rsid w:val="009D29AE"/>
    <w:rsid w:val="009D36D1"/>
    <w:rsid w:val="009D4B3B"/>
    <w:rsid w:val="009D52BF"/>
    <w:rsid w:val="009D77B7"/>
    <w:rsid w:val="009E1FB2"/>
    <w:rsid w:val="009E249B"/>
    <w:rsid w:val="009E30AD"/>
    <w:rsid w:val="009E3D33"/>
    <w:rsid w:val="009E5080"/>
    <w:rsid w:val="009E58D4"/>
    <w:rsid w:val="009E7904"/>
    <w:rsid w:val="009F06CA"/>
    <w:rsid w:val="009F105D"/>
    <w:rsid w:val="009F1514"/>
    <w:rsid w:val="009F2B85"/>
    <w:rsid w:val="009F2BFD"/>
    <w:rsid w:val="009F31B7"/>
    <w:rsid w:val="009F367D"/>
    <w:rsid w:val="009F56B4"/>
    <w:rsid w:val="009F6FCA"/>
    <w:rsid w:val="009F7331"/>
    <w:rsid w:val="009F798B"/>
    <w:rsid w:val="009F7DCF"/>
    <w:rsid w:val="00A009FD"/>
    <w:rsid w:val="00A02133"/>
    <w:rsid w:val="00A03D31"/>
    <w:rsid w:val="00A04773"/>
    <w:rsid w:val="00A06990"/>
    <w:rsid w:val="00A10B5D"/>
    <w:rsid w:val="00A1138A"/>
    <w:rsid w:val="00A11AD6"/>
    <w:rsid w:val="00A1263C"/>
    <w:rsid w:val="00A12BFB"/>
    <w:rsid w:val="00A145BC"/>
    <w:rsid w:val="00A16AF1"/>
    <w:rsid w:val="00A20B1A"/>
    <w:rsid w:val="00A22A6A"/>
    <w:rsid w:val="00A22C06"/>
    <w:rsid w:val="00A26946"/>
    <w:rsid w:val="00A26D6F"/>
    <w:rsid w:val="00A26E5B"/>
    <w:rsid w:val="00A2734E"/>
    <w:rsid w:val="00A276F5"/>
    <w:rsid w:val="00A27B0E"/>
    <w:rsid w:val="00A27B4D"/>
    <w:rsid w:val="00A31555"/>
    <w:rsid w:val="00A31C20"/>
    <w:rsid w:val="00A333DB"/>
    <w:rsid w:val="00A33DE8"/>
    <w:rsid w:val="00A3440C"/>
    <w:rsid w:val="00A34DC0"/>
    <w:rsid w:val="00A359A3"/>
    <w:rsid w:val="00A4048D"/>
    <w:rsid w:val="00A40719"/>
    <w:rsid w:val="00A418B9"/>
    <w:rsid w:val="00A421DF"/>
    <w:rsid w:val="00A4252C"/>
    <w:rsid w:val="00A43276"/>
    <w:rsid w:val="00A4399F"/>
    <w:rsid w:val="00A43F17"/>
    <w:rsid w:val="00A44015"/>
    <w:rsid w:val="00A46A32"/>
    <w:rsid w:val="00A51B31"/>
    <w:rsid w:val="00A52394"/>
    <w:rsid w:val="00A52F16"/>
    <w:rsid w:val="00A5750B"/>
    <w:rsid w:val="00A6032C"/>
    <w:rsid w:val="00A60853"/>
    <w:rsid w:val="00A608D3"/>
    <w:rsid w:val="00A612D1"/>
    <w:rsid w:val="00A617B6"/>
    <w:rsid w:val="00A6226E"/>
    <w:rsid w:val="00A62D57"/>
    <w:rsid w:val="00A63004"/>
    <w:rsid w:val="00A65862"/>
    <w:rsid w:val="00A70C31"/>
    <w:rsid w:val="00A71356"/>
    <w:rsid w:val="00A71D53"/>
    <w:rsid w:val="00A71D5A"/>
    <w:rsid w:val="00A72179"/>
    <w:rsid w:val="00A72492"/>
    <w:rsid w:val="00A72D88"/>
    <w:rsid w:val="00A733F4"/>
    <w:rsid w:val="00A73733"/>
    <w:rsid w:val="00A74810"/>
    <w:rsid w:val="00A74946"/>
    <w:rsid w:val="00A7565C"/>
    <w:rsid w:val="00A757D2"/>
    <w:rsid w:val="00A75F96"/>
    <w:rsid w:val="00A7677F"/>
    <w:rsid w:val="00A7703D"/>
    <w:rsid w:val="00A77181"/>
    <w:rsid w:val="00A775CD"/>
    <w:rsid w:val="00A77FCA"/>
    <w:rsid w:val="00A8335F"/>
    <w:rsid w:val="00A835DD"/>
    <w:rsid w:val="00A8497C"/>
    <w:rsid w:val="00A8551B"/>
    <w:rsid w:val="00A85527"/>
    <w:rsid w:val="00A8556D"/>
    <w:rsid w:val="00A85660"/>
    <w:rsid w:val="00A8582D"/>
    <w:rsid w:val="00A8597A"/>
    <w:rsid w:val="00A875FD"/>
    <w:rsid w:val="00A87E38"/>
    <w:rsid w:val="00A9001E"/>
    <w:rsid w:val="00A902C1"/>
    <w:rsid w:val="00A91A2A"/>
    <w:rsid w:val="00A91B17"/>
    <w:rsid w:val="00A92511"/>
    <w:rsid w:val="00A93213"/>
    <w:rsid w:val="00A96E30"/>
    <w:rsid w:val="00A9736C"/>
    <w:rsid w:val="00A97CBA"/>
    <w:rsid w:val="00AA009D"/>
    <w:rsid w:val="00AA13A9"/>
    <w:rsid w:val="00AA169F"/>
    <w:rsid w:val="00AA22F2"/>
    <w:rsid w:val="00AA375C"/>
    <w:rsid w:val="00AA5041"/>
    <w:rsid w:val="00AA690A"/>
    <w:rsid w:val="00AA6E16"/>
    <w:rsid w:val="00AA70DC"/>
    <w:rsid w:val="00AB0311"/>
    <w:rsid w:val="00AB177F"/>
    <w:rsid w:val="00AB3608"/>
    <w:rsid w:val="00AB3C85"/>
    <w:rsid w:val="00AC0D79"/>
    <w:rsid w:val="00AC1018"/>
    <w:rsid w:val="00AC156B"/>
    <w:rsid w:val="00AC19A7"/>
    <w:rsid w:val="00AC4AC1"/>
    <w:rsid w:val="00AC6CD8"/>
    <w:rsid w:val="00AD1BAA"/>
    <w:rsid w:val="00AD271D"/>
    <w:rsid w:val="00AD3786"/>
    <w:rsid w:val="00AD3862"/>
    <w:rsid w:val="00AD5BAE"/>
    <w:rsid w:val="00AE2CDE"/>
    <w:rsid w:val="00AE3BAF"/>
    <w:rsid w:val="00AE433A"/>
    <w:rsid w:val="00AE61C4"/>
    <w:rsid w:val="00AE785B"/>
    <w:rsid w:val="00AF2513"/>
    <w:rsid w:val="00AF2B76"/>
    <w:rsid w:val="00AF2B77"/>
    <w:rsid w:val="00AF5798"/>
    <w:rsid w:val="00AF5FBA"/>
    <w:rsid w:val="00AF606B"/>
    <w:rsid w:val="00AF6E9E"/>
    <w:rsid w:val="00B01902"/>
    <w:rsid w:val="00B028E3"/>
    <w:rsid w:val="00B02BA9"/>
    <w:rsid w:val="00B02D9B"/>
    <w:rsid w:val="00B03F0D"/>
    <w:rsid w:val="00B050C7"/>
    <w:rsid w:val="00B05830"/>
    <w:rsid w:val="00B062B0"/>
    <w:rsid w:val="00B06B0B"/>
    <w:rsid w:val="00B072D8"/>
    <w:rsid w:val="00B07895"/>
    <w:rsid w:val="00B07E56"/>
    <w:rsid w:val="00B10AD0"/>
    <w:rsid w:val="00B10BC8"/>
    <w:rsid w:val="00B1170F"/>
    <w:rsid w:val="00B138B2"/>
    <w:rsid w:val="00B13A52"/>
    <w:rsid w:val="00B15565"/>
    <w:rsid w:val="00B17564"/>
    <w:rsid w:val="00B21081"/>
    <w:rsid w:val="00B23B53"/>
    <w:rsid w:val="00B24CDB"/>
    <w:rsid w:val="00B253E8"/>
    <w:rsid w:val="00B278EA"/>
    <w:rsid w:val="00B3048F"/>
    <w:rsid w:val="00B3056B"/>
    <w:rsid w:val="00B31C01"/>
    <w:rsid w:val="00B329E9"/>
    <w:rsid w:val="00B33EC7"/>
    <w:rsid w:val="00B34957"/>
    <w:rsid w:val="00B34ACD"/>
    <w:rsid w:val="00B34E44"/>
    <w:rsid w:val="00B360FD"/>
    <w:rsid w:val="00B41606"/>
    <w:rsid w:val="00B417A8"/>
    <w:rsid w:val="00B4229A"/>
    <w:rsid w:val="00B426F8"/>
    <w:rsid w:val="00B42A58"/>
    <w:rsid w:val="00B43755"/>
    <w:rsid w:val="00B44152"/>
    <w:rsid w:val="00B441C0"/>
    <w:rsid w:val="00B45DF3"/>
    <w:rsid w:val="00B470F5"/>
    <w:rsid w:val="00B47534"/>
    <w:rsid w:val="00B50034"/>
    <w:rsid w:val="00B5103F"/>
    <w:rsid w:val="00B510B3"/>
    <w:rsid w:val="00B51C04"/>
    <w:rsid w:val="00B520E9"/>
    <w:rsid w:val="00B52A6F"/>
    <w:rsid w:val="00B53B84"/>
    <w:rsid w:val="00B53B9B"/>
    <w:rsid w:val="00B55AF6"/>
    <w:rsid w:val="00B56229"/>
    <w:rsid w:val="00B566CD"/>
    <w:rsid w:val="00B57602"/>
    <w:rsid w:val="00B57976"/>
    <w:rsid w:val="00B57AED"/>
    <w:rsid w:val="00B60020"/>
    <w:rsid w:val="00B604FA"/>
    <w:rsid w:val="00B60A52"/>
    <w:rsid w:val="00B629EF"/>
    <w:rsid w:val="00B62B07"/>
    <w:rsid w:val="00B6320E"/>
    <w:rsid w:val="00B64D51"/>
    <w:rsid w:val="00B64FB8"/>
    <w:rsid w:val="00B665CE"/>
    <w:rsid w:val="00B67C9D"/>
    <w:rsid w:val="00B70E0B"/>
    <w:rsid w:val="00B71A01"/>
    <w:rsid w:val="00B71AD8"/>
    <w:rsid w:val="00B7301D"/>
    <w:rsid w:val="00B74586"/>
    <w:rsid w:val="00B74B45"/>
    <w:rsid w:val="00B7572B"/>
    <w:rsid w:val="00B75BCB"/>
    <w:rsid w:val="00B7618F"/>
    <w:rsid w:val="00B76B01"/>
    <w:rsid w:val="00B77D7E"/>
    <w:rsid w:val="00B80127"/>
    <w:rsid w:val="00B8012F"/>
    <w:rsid w:val="00B809AF"/>
    <w:rsid w:val="00B817EE"/>
    <w:rsid w:val="00B833B3"/>
    <w:rsid w:val="00B84132"/>
    <w:rsid w:val="00B8466E"/>
    <w:rsid w:val="00B84FE9"/>
    <w:rsid w:val="00B8661F"/>
    <w:rsid w:val="00B86BDE"/>
    <w:rsid w:val="00B87EAB"/>
    <w:rsid w:val="00B90AA0"/>
    <w:rsid w:val="00B90EF9"/>
    <w:rsid w:val="00B918E6"/>
    <w:rsid w:val="00B91BCB"/>
    <w:rsid w:val="00B92E2B"/>
    <w:rsid w:val="00B92ED3"/>
    <w:rsid w:val="00B9416C"/>
    <w:rsid w:val="00B94269"/>
    <w:rsid w:val="00B947F2"/>
    <w:rsid w:val="00B94BF4"/>
    <w:rsid w:val="00B967A7"/>
    <w:rsid w:val="00BA15AE"/>
    <w:rsid w:val="00BA1616"/>
    <w:rsid w:val="00BA1F0E"/>
    <w:rsid w:val="00BA398F"/>
    <w:rsid w:val="00BA3B37"/>
    <w:rsid w:val="00BA50C3"/>
    <w:rsid w:val="00BA5F14"/>
    <w:rsid w:val="00BA6D86"/>
    <w:rsid w:val="00BA717D"/>
    <w:rsid w:val="00BB0278"/>
    <w:rsid w:val="00BB0A1F"/>
    <w:rsid w:val="00BB0BE3"/>
    <w:rsid w:val="00BB1860"/>
    <w:rsid w:val="00BB38EB"/>
    <w:rsid w:val="00BB3D1C"/>
    <w:rsid w:val="00BB5074"/>
    <w:rsid w:val="00BB590D"/>
    <w:rsid w:val="00BB7D8E"/>
    <w:rsid w:val="00BC3B4A"/>
    <w:rsid w:val="00BC41D6"/>
    <w:rsid w:val="00BC49F4"/>
    <w:rsid w:val="00BC4D70"/>
    <w:rsid w:val="00BC4EF2"/>
    <w:rsid w:val="00BC500B"/>
    <w:rsid w:val="00BC6B6A"/>
    <w:rsid w:val="00BD1C75"/>
    <w:rsid w:val="00BD206D"/>
    <w:rsid w:val="00BD30F0"/>
    <w:rsid w:val="00BD64E1"/>
    <w:rsid w:val="00BD75E1"/>
    <w:rsid w:val="00BD7778"/>
    <w:rsid w:val="00BD7809"/>
    <w:rsid w:val="00BE1188"/>
    <w:rsid w:val="00BE15A2"/>
    <w:rsid w:val="00BE174B"/>
    <w:rsid w:val="00BE20CB"/>
    <w:rsid w:val="00BE2D08"/>
    <w:rsid w:val="00BE4222"/>
    <w:rsid w:val="00BE4741"/>
    <w:rsid w:val="00BE752A"/>
    <w:rsid w:val="00BE7E22"/>
    <w:rsid w:val="00BF07D5"/>
    <w:rsid w:val="00BF1B15"/>
    <w:rsid w:val="00BF1EE6"/>
    <w:rsid w:val="00BF2CE1"/>
    <w:rsid w:val="00BF2D8C"/>
    <w:rsid w:val="00BF2E6D"/>
    <w:rsid w:val="00BF41A6"/>
    <w:rsid w:val="00BF4DFD"/>
    <w:rsid w:val="00BF5919"/>
    <w:rsid w:val="00BF6D85"/>
    <w:rsid w:val="00C00AD8"/>
    <w:rsid w:val="00C0118C"/>
    <w:rsid w:val="00C013A4"/>
    <w:rsid w:val="00C01CA0"/>
    <w:rsid w:val="00C039DA"/>
    <w:rsid w:val="00C03BCC"/>
    <w:rsid w:val="00C03D39"/>
    <w:rsid w:val="00C06E5F"/>
    <w:rsid w:val="00C07E83"/>
    <w:rsid w:val="00C10F31"/>
    <w:rsid w:val="00C1206A"/>
    <w:rsid w:val="00C13371"/>
    <w:rsid w:val="00C133B4"/>
    <w:rsid w:val="00C1359B"/>
    <w:rsid w:val="00C144DB"/>
    <w:rsid w:val="00C1563C"/>
    <w:rsid w:val="00C1725D"/>
    <w:rsid w:val="00C200A8"/>
    <w:rsid w:val="00C20307"/>
    <w:rsid w:val="00C20B02"/>
    <w:rsid w:val="00C2147E"/>
    <w:rsid w:val="00C23CED"/>
    <w:rsid w:val="00C24052"/>
    <w:rsid w:val="00C2548A"/>
    <w:rsid w:val="00C2790E"/>
    <w:rsid w:val="00C309C9"/>
    <w:rsid w:val="00C30E13"/>
    <w:rsid w:val="00C3142C"/>
    <w:rsid w:val="00C331AC"/>
    <w:rsid w:val="00C33D8A"/>
    <w:rsid w:val="00C33DCE"/>
    <w:rsid w:val="00C347F0"/>
    <w:rsid w:val="00C3633D"/>
    <w:rsid w:val="00C36E4A"/>
    <w:rsid w:val="00C37117"/>
    <w:rsid w:val="00C401B6"/>
    <w:rsid w:val="00C414A1"/>
    <w:rsid w:val="00C422B7"/>
    <w:rsid w:val="00C42545"/>
    <w:rsid w:val="00C42B7F"/>
    <w:rsid w:val="00C42C01"/>
    <w:rsid w:val="00C4435C"/>
    <w:rsid w:val="00C44468"/>
    <w:rsid w:val="00C44752"/>
    <w:rsid w:val="00C45644"/>
    <w:rsid w:val="00C45899"/>
    <w:rsid w:val="00C467AC"/>
    <w:rsid w:val="00C47054"/>
    <w:rsid w:val="00C503B7"/>
    <w:rsid w:val="00C5060B"/>
    <w:rsid w:val="00C529E0"/>
    <w:rsid w:val="00C56081"/>
    <w:rsid w:val="00C56850"/>
    <w:rsid w:val="00C56E9B"/>
    <w:rsid w:val="00C57328"/>
    <w:rsid w:val="00C579BC"/>
    <w:rsid w:val="00C6019F"/>
    <w:rsid w:val="00C60880"/>
    <w:rsid w:val="00C612A5"/>
    <w:rsid w:val="00C626D1"/>
    <w:rsid w:val="00C62E00"/>
    <w:rsid w:val="00C638D8"/>
    <w:rsid w:val="00C64D81"/>
    <w:rsid w:val="00C64F4E"/>
    <w:rsid w:val="00C65B51"/>
    <w:rsid w:val="00C66A19"/>
    <w:rsid w:val="00C66E41"/>
    <w:rsid w:val="00C70115"/>
    <w:rsid w:val="00C71C5C"/>
    <w:rsid w:val="00C72A08"/>
    <w:rsid w:val="00C72DF4"/>
    <w:rsid w:val="00C739CE"/>
    <w:rsid w:val="00C7423A"/>
    <w:rsid w:val="00C74978"/>
    <w:rsid w:val="00C74E9C"/>
    <w:rsid w:val="00C7599E"/>
    <w:rsid w:val="00C760CF"/>
    <w:rsid w:val="00C77C15"/>
    <w:rsid w:val="00C811CC"/>
    <w:rsid w:val="00C81300"/>
    <w:rsid w:val="00C830CE"/>
    <w:rsid w:val="00C8450C"/>
    <w:rsid w:val="00C850BB"/>
    <w:rsid w:val="00C86DD2"/>
    <w:rsid w:val="00C87A44"/>
    <w:rsid w:val="00C912D2"/>
    <w:rsid w:val="00C920EF"/>
    <w:rsid w:val="00C93121"/>
    <w:rsid w:val="00C93E5F"/>
    <w:rsid w:val="00C93ED7"/>
    <w:rsid w:val="00C942D7"/>
    <w:rsid w:val="00C95D65"/>
    <w:rsid w:val="00C96077"/>
    <w:rsid w:val="00C9667C"/>
    <w:rsid w:val="00C9693F"/>
    <w:rsid w:val="00C97267"/>
    <w:rsid w:val="00CA1EA0"/>
    <w:rsid w:val="00CA3922"/>
    <w:rsid w:val="00CA4A9F"/>
    <w:rsid w:val="00CA5CEB"/>
    <w:rsid w:val="00CA63BC"/>
    <w:rsid w:val="00CA6A4A"/>
    <w:rsid w:val="00CA7021"/>
    <w:rsid w:val="00CA777C"/>
    <w:rsid w:val="00CB0B00"/>
    <w:rsid w:val="00CB12B5"/>
    <w:rsid w:val="00CB1746"/>
    <w:rsid w:val="00CB193C"/>
    <w:rsid w:val="00CB31DB"/>
    <w:rsid w:val="00CB4729"/>
    <w:rsid w:val="00CB4CE8"/>
    <w:rsid w:val="00CB7DFB"/>
    <w:rsid w:val="00CC02D5"/>
    <w:rsid w:val="00CC2207"/>
    <w:rsid w:val="00CC3E3C"/>
    <w:rsid w:val="00CC43C2"/>
    <w:rsid w:val="00CC50DC"/>
    <w:rsid w:val="00CD0402"/>
    <w:rsid w:val="00CD16BC"/>
    <w:rsid w:val="00CD1EC0"/>
    <w:rsid w:val="00CD2A6A"/>
    <w:rsid w:val="00CD2DC5"/>
    <w:rsid w:val="00CD2F33"/>
    <w:rsid w:val="00CD3633"/>
    <w:rsid w:val="00CD39D2"/>
    <w:rsid w:val="00CD3E4F"/>
    <w:rsid w:val="00CD4E02"/>
    <w:rsid w:val="00CD6963"/>
    <w:rsid w:val="00CE0184"/>
    <w:rsid w:val="00CE0509"/>
    <w:rsid w:val="00CE0CB8"/>
    <w:rsid w:val="00CE1560"/>
    <w:rsid w:val="00CE1A7E"/>
    <w:rsid w:val="00CE22B8"/>
    <w:rsid w:val="00CE2854"/>
    <w:rsid w:val="00CE28B7"/>
    <w:rsid w:val="00CE2A49"/>
    <w:rsid w:val="00CE436B"/>
    <w:rsid w:val="00CE4AF3"/>
    <w:rsid w:val="00CE4C9D"/>
    <w:rsid w:val="00CE54C1"/>
    <w:rsid w:val="00CE6B4C"/>
    <w:rsid w:val="00CF18CF"/>
    <w:rsid w:val="00CF2318"/>
    <w:rsid w:val="00CF594C"/>
    <w:rsid w:val="00CF6621"/>
    <w:rsid w:val="00CF72AE"/>
    <w:rsid w:val="00D02227"/>
    <w:rsid w:val="00D02321"/>
    <w:rsid w:val="00D02F87"/>
    <w:rsid w:val="00D03FA3"/>
    <w:rsid w:val="00D0535C"/>
    <w:rsid w:val="00D05AFF"/>
    <w:rsid w:val="00D065BE"/>
    <w:rsid w:val="00D06ED3"/>
    <w:rsid w:val="00D10101"/>
    <w:rsid w:val="00D10F40"/>
    <w:rsid w:val="00D118DF"/>
    <w:rsid w:val="00D1218E"/>
    <w:rsid w:val="00D1646F"/>
    <w:rsid w:val="00D21D43"/>
    <w:rsid w:val="00D22EE7"/>
    <w:rsid w:val="00D24222"/>
    <w:rsid w:val="00D24239"/>
    <w:rsid w:val="00D25674"/>
    <w:rsid w:val="00D25C07"/>
    <w:rsid w:val="00D2713A"/>
    <w:rsid w:val="00D276E3"/>
    <w:rsid w:val="00D342C2"/>
    <w:rsid w:val="00D34AE0"/>
    <w:rsid w:val="00D35050"/>
    <w:rsid w:val="00D369AE"/>
    <w:rsid w:val="00D4007F"/>
    <w:rsid w:val="00D40381"/>
    <w:rsid w:val="00D414CC"/>
    <w:rsid w:val="00D41C60"/>
    <w:rsid w:val="00D41D72"/>
    <w:rsid w:val="00D4232B"/>
    <w:rsid w:val="00D4298A"/>
    <w:rsid w:val="00D43F9C"/>
    <w:rsid w:val="00D4435C"/>
    <w:rsid w:val="00D44E90"/>
    <w:rsid w:val="00D4526A"/>
    <w:rsid w:val="00D45CF0"/>
    <w:rsid w:val="00D46407"/>
    <w:rsid w:val="00D465B9"/>
    <w:rsid w:val="00D46F16"/>
    <w:rsid w:val="00D51287"/>
    <w:rsid w:val="00D5144F"/>
    <w:rsid w:val="00D5181D"/>
    <w:rsid w:val="00D5190C"/>
    <w:rsid w:val="00D519B4"/>
    <w:rsid w:val="00D533FD"/>
    <w:rsid w:val="00D53842"/>
    <w:rsid w:val="00D53DCC"/>
    <w:rsid w:val="00D540BF"/>
    <w:rsid w:val="00D542B2"/>
    <w:rsid w:val="00D54DA9"/>
    <w:rsid w:val="00D55CFB"/>
    <w:rsid w:val="00D562CE"/>
    <w:rsid w:val="00D56351"/>
    <w:rsid w:val="00D563EB"/>
    <w:rsid w:val="00D57566"/>
    <w:rsid w:val="00D60613"/>
    <w:rsid w:val="00D613AB"/>
    <w:rsid w:val="00D62270"/>
    <w:rsid w:val="00D63CDF"/>
    <w:rsid w:val="00D679C9"/>
    <w:rsid w:val="00D71219"/>
    <w:rsid w:val="00D718F7"/>
    <w:rsid w:val="00D73822"/>
    <w:rsid w:val="00D74E01"/>
    <w:rsid w:val="00D757B8"/>
    <w:rsid w:val="00D80838"/>
    <w:rsid w:val="00D80D19"/>
    <w:rsid w:val="00D80DAD"/>
    <w:rsid w:val="00D83659"/>
    <w:rsid w:val="00D84162"/>
    <w:rsid w:val="00D85ADC"/>
    <w:rsid w:val="00D85B9B"/>
    <w:rsid w:val="00D86979"/>
    <w:rsid w:val="00D87063"/>
    <w:rsid w:val="00D87090"/>
    <w:rsid w:val="00D90965"/>
    <w:rsid w:val="00D90B22"/>
    <w:rsid w:val="00D91299"/>
    <w:rsid w:val="00D93620"/>
    <w:rsid w:val="00D938E7"/>
    <w:rsid w:val="00D93DB0"/>
    <w:rsid w:val="00D94020"/>
    <w:rsid w:val="00D94A41"/>
    <w:rsid w:val="00D95D4B"/>
    <w:rsid w:val="00D9661F"/>
    <w:rsid w:val="00D96996"/>
    <w:rsid w:val="00D96A3E"/>
    <w:rsid w:val="00DA182A"/>
    <w:rsid w:val="00DA2804"/>
    <w:rsid w:val="00DA5621"/>
    <w:rsid w:val="00DA56F3"/>
    <w:rsid w:val="00DA62BB"/>
    <w:rsid w:val="00DA76E8"/>
    <w:rsid w:val="00DA7716"/>
    <w:rsid w:val="00DB07C8"/>
    <w:rsid w:val="00DB1345"/>
    <w:rsid w:val="00DB1C85"/>
    <w:rsid w:val="00DB472C"/>
    <w:rsid w:val="00DB6F69"/>
    <w:rsid w:val="00DB7071"/>
    <w:rsid w:val="00DB7117"/>
    <w:rsid w:val="00DC03D9"/>
    <w:rsid w:val="00DC16C8"/>
    <w:rsid w:val="00DC230C"/>
    <w:rsid w:val="00DC25AA"/>
    <w:rsid w:val="00DC3154"/>
    <w:rsid w:val="00DC3171"/>
    <w:rsid w:val="00DC442E"/>
    <w:rsid w:val="00DC473A"/>
    <w:rsid w:val="00DC5CEE"/>
    <w:rsid w:val="00DC6F52"/>
    <w:rsid w:val="00DC781F"/>
    <w:rsid w:val="00DD040D"/>
    <w:rsid w:val="00DD08BD"/>
    <w:rsid w:val="00DD0CF6"/>
    <w:rsid w:val="00DD10A7"/>
    <w:rsid w:val="00DD177B"/>
    <w:rsid w:val="00DD2FB8"/>
    <w:rsid w:val="00DD47C4"/>
    <w:rsid w:val="00DD615B"/>
    <w:rsid w:val="00DD6B77"/>
    <w:rsid w:val="00DD6DE9"/>
    <w:rsid w:val="00DE04C7"/>
    <w:rsid w:val="00DE0C83"/>
    <w:rsid w:val="00DE2634"/>
    <w:rsid w:val="00DE39AF"/>
    <w:rsid w:val="00DE4D55"/>
    <w:rsid w:val="00DE605A"/>
    <w:rsid w:val="00DE605F"/>
    <w:rsid w:val="00DE6D65"/>
    <w:rsid w:val="00DE75BE"/>
    <w:rsid w:val="00DF1350"/>
    <w:rsid w:val="00DF1F61"/>
    <w:rsid w:val="00DF2B1F"/>
    <w:rsid w:val="00DF2B6C"/>
    <w:rsid w:val="00DF36CC"/>
    <w:rsid w:val="00DF386B"/>
    <w:rsid w:val="00DF3F14"/>
    <w:rsid w:val="00DF48B4"/>
    <w:rsid w:val="00DF4F2D"/>
    <w:rsid w:val="00DF744B"/>
    <w:rsid w:val="00E00A62"/>
    <w:rsid w:val="00E0537A"/>
    <w:rsid w:val="00E05C3C"/>
    <w:rsid w:val="00E06929"/>
    <w:rsid w:val="00E06CA2"/>
    <w:rsid w:val="00E10458"/>
    <w:rsid w:val="00E110DE"/>
    <w:rsid w:val="00E11491"/>
    <w:rsid w:val="00E1259F"/>
    <w:rsid w:val="00E12F2F"/>
    <w:rsid w:val="00E15B6E"/>
    <w:rsid w:val="00E1643B"/>
    <w:rsid w:val="00E1730C"/>
    <w:rsid w:val="00E1775F"/>
    <w:rsid w:val="00E17FEC"/>
    <w:rsid w:val="00E22D56"/>
    <w:rsid w:val="00E23CAB"/>
    <w:rsid w:val="00E25067"/>
    <w:rsid w:val="00E26B94"/>
    <w:rsid w:val="00E301E0"/>
    <w:rsid w:val="00E30E48"/>
    <w:rsid w:val="00E3165B"/>
    <w:rsid w:val="00E31765"/>
    <w:rsid w:val="00E31EC3"/>
    <w:rsid w:val="00E32CC4"/>
    <w:rsid w:val="00E34F6B"/>
    <w:rsid w:val="00E37AED"/>
    <w:rsid w:val="00E41870"/>
    <w:rsid w:val="00E41B47"/>
    <w:rsid w:val="00E41C1C"/>
    <w:rsid w:val="00E424B8"/>
    <w:rsid w:val="00E42ABA"/>
    <w:rsid w:val="00E435B1"/>
    <w:rsid w:val="00E439FB"/>
    <w:rsid w:val="00E44858"/>
    <w:rsid w:val="00E470C9"/>
    <w:rsid w:val="00E50099"/>
    <w:rsid w:val="00E524BE"/>
    <w:rsid w:val="00E53607"/>
    <w:rsid w:val="00E5442A"/>
    <w:rsid w:val="00E55B3F"/>
    <w:rsid w:val="00E566D0"/>
    <w:rsid w:val="00E57DF5"/>
    <w:rsid w:val="00E616AE"/>
    <w:rsid w:val="00E61AA3"/>
    <w:rsid w:val="00E623AE"/>
    <w:rsid w:val="00E63646"/>
    <w:rsid w:val="00E636C2"/>
    <w:rsid w:val="00E64E2D"/>
    <w:rsid w:val="00E660C2"/>
    <w:rsid w:val="00E6682C"/>
    <w:rsid w:val="00E712C2"/>
    <w:rsid w:val="00E71A59"/>
    <w:rsid w:val="00E72234"/>
    <w:rsid w:val="00E73CCD"/>
    <w:rsid w:val="00E74B76"/>
    <w:rsid w:val="00E74CB4"/>
    <w:rsid w:val="00E76F0B"/>
    <w:rsid w:val="00E777E4"/>
    <w:rsid w:val="00E808FC"/>
    <w:rsid w:val="00E811AD"/>
    <w:rsid w:val="00E81251"/>
    <w:rsid w:val="00E81C60"/>
    <w:rsid w:val="00E8357E"/>
    <w:rsid w:val="00E84351"/>
    <w:rsid w:val="00E84425"/>
    <w:rsid w:val="00E8577C"/>
    <w:rsid w:val="00E858E5"/>
    <w:rsid w:val="00E87412"/>
    <w:rsid w:val="00E90ED5"/>
    <w:rsid w:val="00E918B6"/>
    <w:rsid w:val="00E91C33"/>
    <w:rsid w:val="00E92427"/>
    <w:rsid w:val="00E93F49"/>
    <w:rsid w:val="00E95F62"/>
    <w:rsid w:val="00E97916"/>
    <w:rsid w:val="00E97FB8"/>
    <w:rsid w:val="00EA0665"/>
    <w:rsid w:val="00EA1BA1"/>
    <w:rsid w:val="00EA1EB6"/>
    <w:rsid w:val="00EA3978"/>
    <w:rsid w:val="00EA42AC"/>
    <w:rsid w:val="00EA453E"/>
    <w:rsid w:val="00EA4CB9"/>
    <w:rsid w:val="00EA51C3"/>
    <w:rsid w:val="00EA5E2E"/>
    <w:rsid w:val="00EA73EC"/>
    <w:rsid w:val="00EB09CB"/>
    <w:rsid w:val="00EB0CF0"/>
    <w:rsid w:val="00EB1334"/>
    <w:rsid w:val="00EB17DF"/>
    <w:rsid w:val="00EB1878"/>
    <w:rsid w:val="00EB205E"/>
    <w:rsid w:val="00EB3122"/>
    <w:rsid w:val="00EB3257"/>
    <w:rsid w:val="00EB37E1"/>
    <w:rsid w:val="00EB3EC0"/>
    <w:rsid w:val="00EB4EB9"/>
    <w:rsid w:val="00EB5524"/>
    <w:rsid w:val="00EB7D8B"/>
    <w:rsid w:val="00EC12B6"/>
    <w:rsid w:val="00EC18D2"/>
    <w:rsid w:val="00EC2991"/>
    <w:rsid w:val="00EC4C5D"/>
    <w:rsid w:val="00EC6768"/>
    <w:rsid w:val="00EC7039"/>
    <w:rsid w:val="00EC735E"/>
    <w:rsid w:val="00ED16CD"/>
    <w:rsid w:val="00ED1C48"/>
    <w:rsid w:val="00ED1F9E"/>
    <w:rsid w:val="00ED2B4F"/>
    <w:rsid w:val="00ED51E8"/>
    <w:rsid w:val="00ED57CA"/>
    <w:rsid w:val="00ED5F34"/>
    <w:rsid w:val="00ED6CB8"/>
    <w:rsid w:val="00EE0A34"/>
    <w:rsid w:val="00EE15D4"/>
    <w:rsid w:val="00EE28C9"/>
    <w:rsid w:val="00EE2FF8"/>
    <w:rsid w:val="00EF0177"/>
    <w:rsid w:val="00EF10CD"/>
    <w:rsid w:val="00EF40B7"/>
    <w:rsid w:val="00EF4B4F"/>
    <w:rsid w:val="00EF5D3F"/>
    <w:rsid w:val="00EF7E49"/>
    <w:rsid w:val="00F0007A"/>
    <w:rsid w:val="00F02346"/>
    <w:rsid w:val="00F02ACB"/>
    <w:rsid w:val="00F02EE8"/>
    <w:rsid w:val="00F03398"/>
    <w:rsid w:val="00F035E1"/>
    <w:rsid w:val="00F07ACF"/>
    <w:rsid w:val="00F10308"/>
    <w:rsid w:val="00F12AA2"/>
    <w:rsid w:val="00F13BBE"/>
    <w:rsid w:val="00F152A4"/>
    <w:rsid w:val="00F15E56"/>
    <w:rsid w:val="00F176D1"/>
    <w:rsid w:val="00F20EE0"/>
    <w:rsid w:val="00F21BB9"/>
    <w:rsid w:val="00F23954"/>
    <w:rsid w:val="00F24276"/>
    <w:rsid w:val="00F25660"/>
    <w:rsid w:val="00F26C0E"/>
    <w:rsid w:val="00F26CCC"/>
    <w:rsid w:val="00F26D0D"/>
    <w:rsid w:val="00F27C23"/>
    <w:rsid w:val="00F3087C"/>
    <w:rsid w:val="00F34291"/>
    <w:rsid w:val="00F35498"/>
    <w:rsid w:val="00F362C7"/>
    <w:rsid w:val="00F36713"/>
    <w:rsid w:val="00F402B5"/>
    <w:rsid w:val="00F40D64"/>
    <w:rsid w:val="00F415D3"/>
    <w:rsid w:val="00F42055"/>
    <w:rsid w:val="00F424B1"/>
    <w:rsid w:val="00F424B6"/>
    <w:rsid w:val="00F43838"/>
    <w:rsid w:val="00F43EDC"/>
    <w:rsid w:val="00F4435A"/>
    <w:rsid w:val="00F445BA"/>
    <w:rsid w:val="00F44FDB"/>
    <w:rsid w:val="00F46B7C"/>
    <w:rsid w:val="00F46FAD"/>
    <w:rsid w:val="00F477FE"/>
    <w:rsid w:val="00F512C2"/>
    <w:rsid w:val="00F516DA"/>
    <w:rsid w:val="00F52451"/>
    <w:rsid w:val="00F52AA3"/>
    <w:rsid w:val="00F5342D"/>
    <w:rsid w:val="00F539CA"/>
    <w:rsid w:val="00F550D6"/>
    <w:rsid w:val="00F554F6"/>
    <w:rsid w:val="00F55A59"/>
    <w:rsid w:val="00F56EF6"/>
    <w:rsid w:val="00F571DC"/>
    <w:rsid w:val="00F57A82"/>
    <w:rsid w:val="00F604F5"/>
    <w:rsid w:val="00F62364"/>
    <w:rsid w:val="00F62DF7"/>
    <w:rsid w:val="00F64276"/>
    <w:rsid w:val="00F64953"/>
    <w:rsid w:val="00F64DA4"/>
    <w:rsid w:val="00F653B0"/>
    <w:rsid w:val="00F66B9F"/>
    <w:rsid w:val="00F67D1D"/>
    <w:rsid w:val="00F7048C"/>
    <w:rsid w:val="00F70B77"/>
    <w:rsid w:val="00F71066"/>
    <w:rsid w:val="00F71F9C"/>
    <w:rsid w:val="00F7203E"/>
    <w:rsid w:val="00F726CB"/>
    <w:rsid w:val="00F75019"/>
    <w:rsid w:val="00F801BE"/>
    <w:rsid w:val="00F806B4"/>
    <w:rsid w:val="00F82023"/>
    <w:rsid w:val="00F834C2"/>
    <w:rsid w:val="00F8385E"/>
    <w:rsid w:val="00F83A48"/>
    <w:rsid w:val="00F84B06"/>
    <w:rsid w:val="00F84FDB"/>
    <w:rsid w:val="00F87446"/>
    <w:rsid w:val="00F90664"/>
    <w:rsid w:val="00F91CBD"/>
    <w:rsid w:val="00F91E58"/>
    <w:rsid w:val="00F920E1"/>
    <w:rsid w:val="00F92A46"/>
    <w:rsid w:val="00F92B64"/>
    <w:rsid w:val="00F9310C"/>
    <w:rsid w:val="00F9352D"/>
    <w:rsid w:val="00F946FC"/>
    <w:rsid w:val="00F9574C"/>
    <w:rsid w:val="00F9576A"/>
    <w:rsid w:val="00F95EC9"/>
    <w:rsid w:val="00F96E79"/>
    <w:rsid w:val="00F975DA"/>
    <w:rsid w:val="00FA1FA8"/>
    <w:rsid w:val="00FA5195"/>
    <w:rsid w:val="00FA60DB"/>
    <w:rsid w:val="00FA6A92"/>
    <w:rsid w:val="00FA75DC"/>
    <w:rsid w:val="00FA76AB"/>
    <w:rsid w:val="00FB04A3"/>
    <w:rsid w:val="00FB326F"/>
    <w:rsid w:val="00FB3FB2"/>
    <w:rsid w:val="00FB50DC"/>
    <w:rsid w:val="00FB6D39"/>
    <w:rsid w:val="00FC1CDA"/>
    <w:rsid w:val="00FC2D30"/>
    <w:rsid w:val="00FC4127"/>
    <w:rsid w:val="00FC56B6"/>
    <w:rsid w:val="00FC6A17"/>
    <w:rsid w:val="00FD2AB0"/>
    <w:rsid w:val="00FD3F22"/>
    <w:rsid w:val="00FD748A"/>
    <w:rsid w:val="00FE04CC"/>
    <w:rsid w:val="00FE21F1"/>
    <w:rsid w:val="00FE240F"/>
    <w:rsid w:val="00FE3A30"/>
    <w:rsid w:val="00FE4114"/>
    <w:rsid w:val="00FE5564"/>
    <w:rsid w:val="00FE6E43"/>
    <w:rsid w:val="00FE6FC0"/>
    <w:rsid w:val="00FE73A1"/>
    <w:rsid w:val="00FE7912"/>
    <w:rsid w:val="00FF07D3"/>
    <w:rsid w:val="00FF09F4"/>
    <w:rsid w:val="00FF1BAF"/>
    <w:rsid w:val="00FF4D62"/>
    <w:rsid w:val="00FF4E32"/>
    <w:rsid w:val="00FF580F"/>
    <w:rsid w:val="00FF6660"/>
    <w:rsid w:val="00FF6BD3"/>
    <w:rsid w:val="00FF6C24"/>
    <w:rsid w:val="00FF6F9C"/>
    <w:rsid w:val="00FF74E8"/>
  </w:rsids>
  <m:mathPr>
    <m:mathFont m:val="Cambria Math"/>
    <m:brkBin m:val="before"/>
    <m:brkBinSub m:val="--"/>
    <m:smallFrac/>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60EC"/>
  <w15:docId w15:val="{5E1EECED-AAD1-4B45-A978-E3EF4D04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6B6"/>
    <w:rPr>
      <w:rFonts w:ascii="Tahoma" w:hAnsi="Tahoma" w:cs="Tahoma"/>
      <w:sz w:val="16"/>
      <w:szCs w:val="16"/>
    </w:rPr>
  </w:style>
  <w:style w:type="character" w:styleId="CommentReference">
    <w:name w:val="annotation reference"/>
    <w:basedOn w:val="DefaultParagraphFont"/>
    <w:uiPriority w:val="99"/>
    <w:semiHidden/>
    <w:unhideWhenUsed/>
    <w:rsid w:val="007446B6"/>
    <w:rPr>
      <w:sz w:val="16"/>
      <w:szCs w:val="16"/>
    </w:rPr>
  </w:style>
  <w:style w:type="paragraph" w:styleId="CommentText">
    <w:name w:val="annotation text"/>
    <w:basedOn w:val="Normal"/>
    <w:link w:val="CommentTextChar"/>
    <w:uiPriority w:val="99"/>
    <w:semiHidden/>
    <w:unhideWhenUsed/>
    <w:rsid w:val="007446B6"/>
    <w:pPr>
      <w:spacing w:line="240" w:lineRule="auto"/>
    </w:pPr>
    <w:rPr>
      <w:sz w:val="20"/>
      <w:szCs w:val="20"/>
    </w:rPr>
  </w:style>
  <w:style w:type="character" w:customStyle="1" w:styleId="CommentTextChar">
    <w:name w:val="Comment Text Char"/>
    <w:basedOn w:val="DefaultParagraphFont"/>
    <w:link w:val="CommentText"/>
    <w:uiPriority w:val="99"/>
    <w:semiHidden/>
    <w:rsid w:val="007446B6"/>
    <w:rPr>
      <w:sz w:val="20"/>
      <w:szCs w:val="20"/>
    </w:rPr>
  </w:style>
  <w:style w:type="paragraph" w:styleId="CommentSubject">
    <w:name w:val="annotation subject"/>
    <w:basedOn w:val="CommentText"/>
    <w:next w:val="CommentText"/>
    <w:link w:val="CommentSubjectChar"/>
    <w:uiPriority w:val="99"/>
    <w:semiHidden/>
    <w:unhideWhenUsed/>
    <w:rsid w:val="007446B6"/>
    <w:rPr>
      <w:b/>
      <w:bCs/>
    </w:rPr>
  </w:style>
  <w:style w:type="character" w:customStyle="1" w:styleId="CommentSubjectChar">
    <w:name w:val="Comment Subject Char"/>
    <w:basedOn w:val="CommentTextChar"/>
    <w:link w:val="CommentSubject"/>
    <w:uiPriority w:val="99"/>
    <w:semiHidden/>
    <w:rsid w:val="007446B6"/>
    <w:rPr>
      <w:b/>
      <w:bCs/>
      <w:sz w:val="20"/>
      <w:szCs w:val="20"/>
    </w:rPr>
  </w:style>
  <w:style w:type="paragraph" w:styleId="ListParagraph">
    <w:name w:val="List Paragraph"/>
    <w:aliases w:val="Subtitle,Subtitle1,IBL List Paragraph,Дэд гарчиг,Paragraph,List Paragraph1,List Paragraph Num,Colorful List - Accent 11,Subtitle11,Subtitle111,Subtitle1111,Subtitle11111,Subtitle111111,Subtitle2,Bullets,List Paragraph 1,Recommendation,LP"/>
    <w:basedOn w:val="Normal"/>
    <w:link w:val="ListParagraphChar"/>
    <w:uiPriority w:val="34"/>
    <w:qFormat/>
    <w:rsid w:val="00CC02D5"/>
    <w:pPr>
      <w:ind w:left="720"/>
      <w:contextualSpacing/>
    </w:pPr>
  </w:style>
  <w:style w:type="character" w:styleId="Hyperlink">
    <w:name w:val="Hyperlink"/>
    <w:basedOn w:val="DefaultParagraphFont"/>
    <w:uiPriority w:val="99"/>
    <w:unhideWhenUsed/>
    <w:rsid w:val="00BA15AE"/>
    <w:rPr>
      <w:color w:val="0563C1" w:themeColor="hyperlink"/>
      <w:u w:val="single"/>
    </w:rPr>
  </w:style>
  <w:style w:type="paragraph" w:styleId="FootnoteText">
    <w:name w:val="footnote text"/>
    <w:basedOn w:val="Normal"/>
    <w:link w:val="FootnoteTextChar"/>
    <w:uiPriority w:val="99"/>
    <w:unhideWhenUsed/>
    <w:rsid w:val="004D1C4C"/>
    <w:pPr>
      <w:spacing w:after="0" w:line="240" w:lineRule="auto"/>
    </w:pPr>
    <w:rPr>
      <w:sz w:val="20"/>
      <w:szCs w:val="20"/>
    </w:rPr>
  </w:style>
  <w:style w:type="character" w:customStyle="1" w:styleId="FootnoteTextChar">
    <w:name w:val="Footnote Text Char"/>
    <w:basedOn w:val="DefaultParagraphFont"/>
    <w:link w:val="FootnoteText"/>
    <w:uiPriority w:val="99"/>
    <w:rsid w:val="004D1C4C"/>
    <w:rPr>
      <w:sz w:val="20"/>
      <w:szCs w:val="20"/>
    </w:rPr>
  </w:style>
  <w:style w:type="character" w:styleId="FootnoteReference">
    <w:name w:val="footnote reference"/>
    <w:basedOn w:val="DefaultParagraphFont"/>
    <w:uiPriority w:val="99"/>
    <w:semiHidden/>
    <w:unhideWhenUsed/>
    <w:rsid w:val="004D1C4C"/>
    <w:rPr>
      <w:vertAlign w:val="superscript"/>
    </w:rPr>
  </w:style>
  <w:style w:type="paragraph" w:customStyle="1" w:styleId="TableParagraph">
    <w:name w:val="Table Paragraph"/>
    <w:basedOn w:val="Normal"/>
    <w:uiPriority w:val="1"/>
    <w:qFormat/>
    <w:rsid w:val="009D2052"/>
    <w:pPr>
      <w:widowControl w:val="0"/>
      <w:autoSpaceDE w:val="0"/>
      <w:autoSpaceDN w:val="0"/>
      <w:spacing w:after="0" w:line="240" w:lineRule="auto"/>
    </w:pPr>
    <w:rPr>
      <w:rFonts w:ascii="Arial" w:eastAsia="Arial" w:hAnsi="Arial" w:cs="Arial"/>
      <w:lang w:bidi="en-US"/>
    </w:rPr>
  </w:style>
  <w:style w:type="character" w:customStyle="1" w:styleId="UnresolvedMention1">
    <w:name w:val="Unresolved Mention1"/>
    <w:basedOn w:val="DefaultParagraphFont"/>
    <w:uiPriority w:val="99"/>
    <w:semiHidden/>
    <w:unhideWhenUsed/>
    <w:rsid w:val="00A276F5"/>
    <w:rPr>
      <w:color w:val="605E5C"/>
      <w:shd w:val="clear" w:color="auto" w:fill="E1DFDD"/>
    </w:rPr>
  </w:style>
  <w:style w:type="paragraph" w:styleId="Revision">
    <w:name w:val="Revision"/>
    <w:hidden/>
    <w:uiPriority w:val="99"/>
    <w:semiHidden/>
    <w:rsid w:val="006775DA"/>
    <w:pPr>
      <w:spacing w:after="0" w:line="240" w:lineRule="auto"/>
    </w:pPr>
  </w:style>
  <w:style w:type="character" w:customStyle="1" w:styleId="ListParagraphChar">
    <w:name w:val="List Paragraph Char"/>
    <w:aliases w:val="Subtitle Char,Subtitle1 Char,IBL List Paragraph Char,Дэд гарчиг Char,Paragraph Char,List Paragraph1 Char,List Paragraph Num Char,Colorful List - Accent 11 Char,Subtitle11 Char,Subtitle111 Char,Subtitle1111 Char,Subtitle11111 Char"/>
    <w:link w:val="ListParagraph"/>
    <w:uiPriority w:val="34"/>
    <w:qFormat/>
    <w:rsid w:val="00F26C0E"/>
  </w:style>
  <w:style w:type="character" w:customStyle="1" w:styleId="fontstyle01">
    <w:name w:val="fontstyle01"/>
    <w:basedOn w:val="DefaultParagraphFont"/>
    <w:rsid w:val="00985634"/>
    <w:rPr>
      <w:rFonts w:ascii="ArialMT" w:hAnsi="ArialMT" w:hint="default"/>
      <w:b w:val="0"/>
      <w:bCs w:val="0"/>
      <w:i w:val="0"/>
      <w:iCs w:val="0"/>
      <w:color w:val="000000"/>
      <w:sz w:val="20"/>
      <w:szCs w:val="20"/>
    </w:rPr>
  </w:style>
  <w:style w:type="paragraph" w:styleId="Header">
    <w:name w:val="header"/>
    <w:basedOn w:val="Normal"/>
    <w:link w:val="HeaderChar"/>
    <w:uiPriority w:val="99"/>
    <w:unhideWhenUsed/>
    <w:rsid w:val="0017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C14"/>
  </w:style>
  <w:style w:type="paragraph" w:styleId="Footer">
    <w:name w:val="footer"/>
    <w:basedOn w:val="Normal"/>
    <w:link w:val="FooterChar"/>
    <w:uiPriority w:val="99"/>
    <w:unhideWhenUsed/>
    <w:rsid w:val="0017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C14"/>
  </w:style>
  <w:style w:type="character" w:styleId="UnresolvedMention">
    <w:name w:val="Unresolved Mention"/>
    <w:basedOn w:val="DefaultParagraphFont"/>
    <w:uiPriority w:val="99"/>
    <w:semiHidden/>
    <w:unhideWhenUsed/>
    <w:rsid w:val="00F80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87262">
      <w:bodyDiv w:val="1"/>
      <w:marLeft w:val="0"/>
      <w:marRight w:val="0"/>
      <w:marTop w:val="0"/>
      <w:marBottom w:val="0"/>
      <w:divBdr>
        <w:top w:val="none" w:sz="0" w:space="0" w:color="auto"/>
        <w:left w:val="none" w:sz="0" w:space="0" w:color="auto"/>
        <w:bottom w:val="none" w:sz="0" w:space="0" w:color="auto"/>
        <w:right w:val="none" w:sz="0" w:space="0" w:color="auto"/>
      </w:divBdr>
    </w:div>
    <w:div w:id="694767351">
      <w:bodyDiv w:val="1"/>
      <w:marLeft w:val="0"/>
      <w:marRight w:val="0"/>
      <w:marTop w:val="0"/>
      <w:marBottom w:val="0"/>
      <w:divBdr>
        <w:top w:val="none" w:sz="0" w:space="0" w:color="auto"/>
        <w:left w:val="none" w:sz="0" w:space="0" w:color="auto"/>
        <w:bottom w:val="none" w:sz="0" w:space="0" w:color="auto"/>
        <w:right w:val="none" w:sz="0" w:space="0" w:color="auto"/>
      </w:divBdr>
    </w:div>
    <w:div w:id="1064063813">
      <w:bodyDiv w:val="1"/>
      <w:marLeft w:val="0"/>
      <w:marRight w:val="0"/>
      <w:marTop w:val="0"/>
      <w:marBottom w:val="0"/>
      <w:divBdr>
        <w:top w:val="none" w:sz="0" w:space="0" w:color="auto"/>
        <w:left w:val="none" w:sz="0" w:space="0" w:color="auto"/>
        <w:bottom w:val="none" w:sz="0" w:space="0" w:color="auto"/>
        <w:right w:val="none" w:sz="0" w:space="0" w:color="auto"/>
      </w:divBdr>
    </w:div>
    <w:div w:id="1389067512">
      <w:bodyDiv w:val="1"/>
      <w:marLeft w:val="0"/>
      <w:marRight w:val="0"/>
      <w:marTop w:val="0"/>
      <w:marBottom w:val="0"/>
      <w:divBdr>
        <w:top w:val="none" w:sz="0" w:space="0" w:color="auto"/>
        <w:left w:val="none" w:sz="0" w:space="0" w:color="auto"/>
        <w:bottom w:val="none" w:sz="0" w:space="0" w:color="auto"/>
        <w:right w:val="none" w:sz="0" w:space="0" w:color="auto"/>
      </w:divBdr>
    </w:div>
    <w:div w:id="1533107908">
      <w:bodyDiv w:val="1"/>
      <w:marLeft w:val="0"/>
      <w:marRight w:val="0"/>
      <w:marTop w:val="0"/>
      <w:marBottom w:val="0"/>
      <w:divBdr>
        <w:top w:val="none" w:sz="0" w:space="0" w:color="auto"/>
        <w:left w:val="none" w:sz="0" w:space="0" w:color="auto"/>
        <w:bottom w:val="none" w:sz="0" w:space="0" w:color="auto"/>
        <w:right w:val="none" w:sz="0" w:space="0" w:color="auto"/>
      </w:divBdr>
      <w:divsChild>
        <w:div w:id="695540240">
          <w:marLeft w:val="0"/>
          <w:marRight w:val="0"/>
          <w:marTop w:val="0"/>
          <w:marBottom w:val="0"/>
          <w:divBdr>
            <w:top w:val="none" w:sz="0" w:space="0" w:color="auto"/>
            <w:left w:val="none" w:sz="0" w:space="0" w:color="auto"/>
            <w:bottom w:val="none" w:sz="0" w:space="0" w:color="auto"/>
            <w:right w:val="none" w:sz="0" w:space="0" w:color="auto"/>
          </w:divBdr>
          <w:divsChild>
            <w:div w:id="16796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0751">
      <w:bodyDiv w:val="1"/>
      <w:marLeft w:val="0"/>
      <w:marRight w:val="0"/>
      <w:marTop w:val="0"/>
      <w:marBottom w:val="0"/>
      <w:divBdr>
        <w:top w:val="none" w:sz="0" w:space="0" w:color="auto"/>
        <w:left w:val="none" w:sz="0" w:space="0" w:color="auto"/>
        <w:bottom w:val="none" w:sz="0" w:space="0" w:color="auto"/>
        <w:right w:val="none" w:sz="0" w:space="0" w:color="auto"/>
      </w:divBdr>
    </w:div>
    <w:div w:id="1939678003">
      <w:bodyDiv w:val="1"/>
      <w:marLeft w:val="0"/>
      <w:marRight w:val="0"/>
      <w:marTop w:val="0"/>
      <w:marBottom w:val="0"/>
      <w:divBdr>
        <w:top w:val="none" w:sz="0" w:space="0" w:color="auto"/>
        <w:left w:val="none" w:sz="0" w:space="0" w:color="auto"/>
        <w:bottom w:val="none" w:sz="0" w:space="0" w:color="auto"/>
        <w:right w:val="none" w:sz="0" w:space="0" w:color="auto"/>
      </w:divBdr>
    </w:div>
    <w:div w:id="205927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todgeree.mn" TargetMode="External"/><Relationship Id="rId18" Type="http://schemas.openxmlformats.org/officeDocument/2006/relationships/hyperlink" Target="http://www.ereports.eitimongolia.m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ltodgeree.mn" TargetMode="External"/><Relationship Id="rId17" Type="http://schemas.openxmlformats.org/officeDocument/2006/relationships/hyperlink" Target="http://www.ereports.eitimongolia.mn" TargetMode="External"/><Relationship Id="rId2" Type="http://schemas.openxmlformats.org/officeDocument/2006/relationships/customXml" Target="../customXml/item2.xml"/><Relationship Id="rId16" Type="http://schemas.openxmlformats.org/officeDocument/2006/relationships/hyperlink" Target="http://www.Iltodgeree.m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ltodgeree.mn" TargetMode="External"/><Relationship Id="rId5" Type="http://schemas.openxmlformats.org/officeDocument/2006/relationships/numbering" Target="numbering.xml"/><Relationship Id="rId15" Type="http://schemas.openxmlformats.org/officeDocument/2006/relationships/hyperlink" Target="http://www.ereports.eitimongolia.mn" TargetMode="External"/><Relationship Id="rId10" Type="http://schemas.openxmlformats.org/officeDocument/2006/relationships/endnotes" Target="endnotes.xml"/><Relationship Id="rId19" Type="http://schemas.openxmlformats.org/officeDocument/2006/relationships/hyperlink" Target="https://beneficialowner.m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timongolia.m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A8F4E6D54A74E8C7599182011FA70" ma:contentTypeVersion="11" ma:contentTypeDescription="Create a new document." ma:contentTypeScope="" ma:versionID="02f577abe54d17d7d2a90411cc650b23">
  <xsd:schema xmlns:xsd="http://www.w3.org/2001/XMLSchema" xmlns:xs="http://www.w3.org/2001/XMLSchema" xmlns:p="http://schemas.microsoft.com/office/2006/metadata/properties" xmlns:ns3="4ca60cd1-2217-4d8b-b27c-6936eed80f4f" targetNamespace="http://schemas.microsoft.com/office/2006/metadata/properties" ma:root="true" ma:fieldsID="93173dd7f70eb0586c28a603e7e8fe7f" ns3:_="">
    <xsd:import namespace="4ca60cd1-2217-4d8b-b27c-6936eed80f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60cd1-2217-4d8b-b27c-6936eed80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4ca60cd1-2217-4d8b-b27c-6936eed80f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FA41CE-8CBC-4A93-9EB3-E3569F6F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60cd1-2217-4d8b-b27c-6936eed80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1792D-FB33-458F-A290-401550AD9BD5}">
  <ds:schemaRefs>
    <ds:schemaRef ds:uri="http://schemas.openxmlformats.org/officeDocument/2006/bibliography"/>
  </ds:schemaRefs>
</ds:datastoreItem>
</file>

<file path=customXml/itemProps3.xml><?xml version="1.0" encoding="utf-8"?>
<ds:datastoreItem xmlns:ds="http://schemas.openxmlformats.org/officeDocument/2006/customXml" ds:itemID="{05460D8E-215D-497C-83F0-20DC6B8D7AE6}">
  <ds:schemaRefs>
    <ds:schemaRef ds:uri="http://schemas.microsoft.com/office/2006/metadata/properties"/>
    <ds:schemaRef ds:uri="http://schemas.microsoft.com/office/infopath/2007/PartnerControls"/>
    <ds:schemaRef ds:uri="4ca60cd1-2217-4d8b-b27c-6936eed80f4f"/>
  </ds:schemaRefs>
</ds:datastoreItem>
</file>

<file path=customXml/itemProps4.xml><?xml version="1.0" encoding="utf-8"?>
<ds:datastoreItem xmlns:ds="http://schemas.openxmlformats.org/officeDocument/2006/customXml" ds:itemID="{DB76F18E-D8F4-415D-9F4C-BBCD10D0E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7085</Words>
  <Characters>40386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Delgermaa</dc:creator>
  <cp:lastModifiedBy>Tsolmon Shar</cp:lastModifiedBy>
  <cp:revision>2</cp:revision>
  <cp:lastPrinted>2022-12-27T08:01:00Z</cp:lastPrinted>
  <dcterms:created xsi:type="dcterms:W3CDTF">2025-12-30T04:58:00Z</dcterms:created>
  <dcterms:modified xsi:type="dcterms:W3CDTF">2025-12-30T04:58:00Z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0x010100F5CA8F4E6D54A74E8C7599182011FA70</vt:lpwstr>
  </property>
</Properties>
</file>